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6F8E1" w14:textId="73D37F73" w:rsidR="00D04025" w:rsidRPr="00FB785A" w:rsidRDefault="00372CD4" w:rsidP="006F052E">
      <w:pPr>
        <w:pStyle w:val="Default"/>
        <w:jc w:val="center"/>
        <w:rPr>
          <w:rFonts w:ascii="Baskerville" w:hAnsi="Baskerville" w:cs="Baskerville"/>
          <w:b/>
        </w:rPr>
      </w:pPr>
      <w:r w:rsidRPr="00FB785A">
        <w:rPr>
          <w:rFonts w:ascii="Baskerville" w:hAnsi="Baskerville" w:cs="Baskerville"/>
          <w:b/>
          <w:noProof/>
        </w:rPr>
        <w:drawing>
          <wp:inline distT="0" distB="0" distL="0" distR="0" wp14:anchorId="34E39D3B" wp14:editId="0B02F6A4">
            <wp:extent cx="6097270" cy="1605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7270" cy="1605280"/>
                    </a:xfrm>
                    <a:prstGeom prst="rect">
                      <a:avLst/>
                    </a:prstGeom>
                  </pic:spPr>
                </pic:pic>
              </a:graphicData>
            </a:graphic>
          </wp:inline>
        </w:drawing>
      </w:r>
      <w:r w:rsidR="0045071C" w:rsidRPr="00FB785A">
        <w:rPr>
          <w:rFonts w:ascii="Baskerville" w:hAnsi="Baskerville" w:cs="Baskerville"/>
          <w:b/>
        </w:rPr>
        <w:t xml:space="preserve"> </w:t>
      </w:r>
    </w:p>
    <w:p w14:paraId="0546CE72" w14:textId="2A5E9905" w:rsidR="00D04025" w:rsidRPr="00FB785A" w:rsidRDefault="0045071C" w:rsidP="00D203DC">
      <w:pPr>
        <w:pStyle w:val="Default"/>
        <w:jc w:val="center"/>
        <w:rPr>
          <w:rFonts w:ascii="Baskerville" w:hAnsi="Baskerville" w:cs="Baskerville"/>
          <w:b/>
        </w:rPr>
      </w:pPr>
      <w:r w:rsidRPr="00FB785A">
        <w:rPr>
          <w:rFonts w:ascii="Baskerville" w:hAnsi="Baskerville" w:cs="Baskerville"/>
          <w:b/>
        </w:rPr>
        <w:t xml:space="preserve">Thematic </w:t>
      </w:r>
      <w:r w:rsidR="00313F9F" w:rsidRPr="00FB785A">
        <w:rPr>
          <w:rFonts w:ascii="Baskerville" w:hAnsi="Baskerville" w:cs="Baskerville"/>
          <w:b/>
        </w:rPr>
        <w:t>Working Group</w:t>
      </w:r>
      <w:r w:rsidRPr="00FB785A">
        <w:rPr>
          <w:rFonts w:ascii="Baskerville" w:hAnsi="Baskerville" w:cs="Baskerville"/>
          <w:b/>
        </w:rPr>
        <w:t xml:space="preserve"> #</w:t>
      </w:r>
      <w:r w:rsidR="00DE5BD1" w:rsidRPr="00FB785A">
        <w:rPr>
          <w:rFonts w:ascii="Baskerville" w:hAnsi="Baskerville" w:cs="Baskerville"/>
          <w:b/>
        </w:rPr>
        <w:t>9</w:t>
      </w:r>
      <w:r w:rsidRPr="00FB785A">
        <w:rPr>
          <w:rFonts w:ascii="Baskerville" w:hAnsi="Baskerville" w:cs="Baskerville"/>
          <w:b/>
        </w:rPr>
        <w:t>:</w:t>
      </w:r>
      <w:r w:rsidR="00313F9F" w:rsidRPr="00FB785A">
        <w:rPr>
          <w:rFonts w:ascii="Baskerville" w:hAnsi="Baskerville" w:cs="Baskerville"/>
          <w:b/>
        </w:rPr>
        <w:t xml:space="preserve"> </w:t>
      </w:r>
      <w:r w:rsidR="004C5BCB" w:rsidRPr="00FB785A">
        <w:rPr>
          <w:rFonts w:ascii="Baskerville" w:hAnsi="Baskerville" w:cs="Baskerville"/>
          <w:b/>
        </w:rPr>
        <w:t xml:space="preserve">Scalability and </w:t>
      </w:r>
      <w:r w:rsidR="00DE5BD1" w:rsidRPr="00FB785A">
        <w:rPr>
          <w:rFonts w:ascii="Baskerville" w:hAnsi="Baskerville" w:cs="Baskerville"/>
          <w:b/>
        </w:rPr>
        <w:t>Sustainability in Research Approaches</w:t>
      </w:r>
    </w:p>
    <w:p w14:paraId="41E4D9E3" w14:textId="77777777" w:rsidR="00E35B99" w:rsidRDefault="00E35B99" w:rsidP="00313F9F">
      <w:pPr>
        <w:widowControl w:val="0"/>
        <w:autoSpaceDE w:val="0"/>
        <w:autoSpaceDN w:val="0"/>
        <w:adjustRightInd w:val="0"/>
        <w:rPr>
          <w:rFonts w:ascii="Baskerville" w:hAnsi="Baskerville" w:cs="Baskerville"/>
          <w:i/>
          <w:iCs/>
          <w:color w:val="000000"/>
        </w:rPr>
      </w:pPr>
    </w:p>
    <w:p w14:paraId="7E445827" w14:textId="357F846C" w:rsidR="00313F9F" w:rsidRPr="00FB785A" w:rsidRDefault="00E35B99" w:rsidP="00313F9F">
      <w:pPr>
        <w:widowControl w:val="0"/>
        <w:autoSpaceDE w:val="0"/>
        <w:autoSpaceDN w:val="0"/>
        <w:adjustRightInd w:val="0"/>
        <w:rPr>
          <w:rFonts w:ascii="Baskerville" w:hAnsi="Baskerville" w:cs="Baskerville"/>
          <w:color w:val="000000"/>
        </w:rPr>
      </w:pPr>
      <w:r>
        <w:rPr>
          <w:rFonts w:ascii="Baskerville" w:hAnsi="Baskerville" w:cs="Baskerville"/>
          <w:i/>
          <w:iCs/>
          <w:color w:val="000000"/>
        </w:rPr>
        <w:t>G</w:t>
      </w:r>
      <w:r w:rsidR="00313F9F" w:rsidRPr="00FB785A">
        <w:rPr>
          <w:rFonts w:ascii="Baskerville" w:hAnsi="Baskerville" w:cs="Baskerville"/>
          <w:i/>
          <w:iCs/>
          <w:color w:val="000000"/>
        </w:rPr>
        <w:t xml:space="preserve">roup </w:t>
      </w:r>
      <w:r>
        <w:rPr>
          <w:rFonts w:ascii="Baskerville" w:hAnsi="Baskerville" w:cs="Baskerville"/>
          <w:i/>
          <w:iCs/>
          <w:color w:val="000000"/>
        </w:rPr>
        <w:t>Leaders</w:t>
      </w:r>
      <w:r w:rsidR="00313F9F" w:rsidRPr="00FB785A">
        <w:rPr>
          <w:rFonts w:ascii="Baskerville" w:hAnsi="Baskerville" w:cs="Baskerville"/>
          <w:i/>
          <w:iCs/>
          <w:color w:val="000000"/>
        </w:rPr>
        <w:t xml:space="preserve"> </w:t>
      </w:r>
    </w:p>
    <w:p w14:paraId="4B9AA219" w14:textId="4B1B12E0" w:rsidR="00DE5BD1" w:rsidRPr="00FB785A" w:rsidRDefault="00DE5BD1" w:rsidP="0045071C">
      <w:pPr>
        <w:pStyle w:val="ListParagraph"/>
        <w:numPr>
          <w:ilvl w:val="0"/>
          <w:numId w:val="3"/>
        </w:numPr>
        <w:rPr>
          <w:rFonts w:ascii="Baskerville" w:hAnsi="Baskerville" w:cs="Baskerville"/>
        </w:rPr>
      </w:pPr>
      <w:r w:rsidRPr="00FB785A">
        <w:rPr>
          <w:rFonts w:ascii="Baskerville" w:hAnsi="Baskerville" w:cs="Baskerville"/>
        </w:rPr>
        <w:t>Dale Niederhauser (</w:t>
      </w:r>
      <w:r w:rsidR="00BC52B0" w:rsidRPr="003F185A">
        <w:rPr>
          <w:rFonts w:ascii="Baskerville" w:hAnsi="Baskerville" w:cs="Baskerville"/>
        </w:rPr>
        <w:t>dsn</w:t>
      </w:r>
      <w:r w:rsidR="003F185A" w:rsidRPr="003F185A">
        <w:rPr>
          <w:rFonts w:ascii="Baskerville" w:hAnsi="Baskerville" w:cs="Baskerville"/>
        </w:rPr>
        <w:t>0005</w:t>
      </w:r>
      <w:r w:rsidR="00BC52B0" w:rsidRPr="003F185A">
        <w:rPr>
          <w:rFonts w:ascii="Baskerville" w:hAnsi="Baskerville" w:cs="Baskerville"/>
        </w:rPr>
        <w:t>@mail.wvu.edu)</w:t>
      </w:r>
      <w:r w:rsidR="00BC52B0" w:rsidRPr="00FB785A">
        <w:rPr>
          <w:rFonts w:ascii="Baskerville" w:hAnsi="Baskerville" w:cs="Baskerville"/>
        </w:rPr>
        <w:t>; West Virginia University</w:t>
      </w:r>
      <w:r w:rsidR="00611B39">
        <w:rPr>
          <w:rFonts w:ascii="Baskerville" w:hAnsi="Baskerville" w:cs="Baskerville"/>
        </w:rPr>
        <w:t>, USA</w:t>
      </w:r>
    </w:p>
    <w:p w14:paraId="1EF6B925" w14:textId="429582AF" w:rsidR="0045071C" w:rsidRPr="00FB785A" w:rsidRDefault="0045071C" w:rsidP="0045071C">
      <w:pPr>
        <w:pStyle w:val="ListParagraph"/>
        <w:numPr>
          <w:ilvl w:val="0"/>
          <w:numId w:val="3"/>
        </w:numPr>
        <w:rPr>
          <w:rFonts w:ascii="Baskerville" w:hAnsi="Baskerville" w:cs="Baskerville"/>
        </w:rPr>
      </w:pPr>
      <w:r w:rsidRPr="00FB785A">
        <w:rPr>
          <w:rFonts w:ascii="Baskerville" w:hAnsi="Baskerville" w:cs="Baskerville"/>
        </w:rPr>
        <w:t>Punya Mishra (</w:t>
      </w:r>
      <w:r w:rsidR="00DE5BD1" w:rsidRPr="003F185A">
        <w:rPr>
          <w:rFonts w:ascii="Baskerville" w:hAnsi="Baskerville" w:cs="Baskerville"/>
        </w:rPr>
        <w:t>punya.mishra@asu.edu</w:t>
      </w:r>
      <w:r w:rsidRPr="00FB785A">
        <w:rPr>
          <w:rFonts w:ascii="Baskerville" w:hAnsi="Baskerville" w:cs="Baskerville"/>
        </w:rPr>
        <w:t xml:space="preserve">); </w:t>
      </w:r>
      <w:r w:rsidR="00BC52B0" w:rsidRPr="00FB785A">
        <w:rPr>
          <w:rFonts w:ascii="Baskerville" w:hAnsi="Baskerville" w:cs="Baskerville"/>
        </w:rPr>
        <w:t xml:space="preserve">Arizona </w:t>
      </w:r>
      <w:r w:rsidRPr="00FB785A">
        <w:rPr>
          <w:rFonts w:ascii="Baskerville" w:hAnsi="Baskerville" w:cs="Baskerville"/>
        </w:rPr>
        <w:t>State University</w:t>
      </w:r>
      <w:r w:rsidR="00611B39">
        <w:rPr>
          <w:rFonts w:ascii="Baskerville" w:hAnsi="Baskerville" w:cs="Baskerville"/>
        </w:rPr>
        <w:t>, USA</w:t>
      </w:r>
    </w:p>
    <w:p w14:paraId="0B15F032" w14:textId="77777777" w:rsidR="0045071C" w:rsidRPr="00FB785A" w:rsidRDefault="0045071C">
      <w:pPr>
        <w:rPr>
          <w:rFonts w:ascii="Baskerville" w:hAnsi="Baskerville" w:cs="Baskerville"/>
        </w:rPr>
      </w:pPr>
    </w:p>
    <w:p w14:paraId="573FCD8E" w14:textId="17B8B8C5" w:rsidR="0045071C" w:rsidRPr="00A953D9" w:rsidRDefault="00E35B99" w:rsidP="0045071C">
      <w:pPr>
        <w:widowControl w:val="0"/>
        <w:autoSpaceDE w:val="0"/>
        <w:autoSpaceDN w:val="0"/>
        <w:adjustRightInd w:val="0"/>
        <w:rPr>
          <w:rFonts w:ascii="Baskerville" w:hAnsi="Baskerville" w:cs="Baskerville"/>
          <w:i/>
          <w:iCs/>
          <w:color w:val="000000"/>
        </w:rPr>
      </w:pPr>
      <w:r>
        <w:rPr>
          <w:rFonts w:ascii="Baskerville" w:hAnsi="Baskerville" w:cs="Baskerville"/>
          <w:i/>
          <w:iCs/>
          <w:color w:val="000000"/>
        </w:rPr>
        <w:t>G</w:t>
      </w:r>
      <w:r w:rsidR="0045071C" w:rsidRPr="00A953D9">
        <w:rPr>
          <w:rFonts w:ascii="Baskerville" w:hAnsi="Baskerville" w:cs="Baskerville"/>
          <w:i/>
          <w:iCs/>
          <w:color w:val="000000"/>
        </w:rPr>
        <w:t xml:space="preserve">roup </w:t>
      </w:r>
      <w:r>
        <w:rPr>
          <w:rFonts w:ascii="Baskerville" w:hAnsi="Baskerville" w:cs="Baskerville"/>
          <w:i/>
          <w:iCs/>
          <w:color w:val="000000"/>
        </w:rPr>
        <w:t>M</w:t>
      </w:r>
      <w:r w:rsidR="0045071C" w:rsidRPr="00A953D9">
        <w:rPr>
          <w:rFonts w:ascii="Baskerville" w:hAnsi="Baskerville" w:cs="Baskerville"/>
          <w:i/>
          <w:iCs/>
          <w:color w:val="000000"/>
        </w:rPr>
        <w:t xml:space="preserve">embers </w:t>
      </w:r>
    </w:p>
    <w:p w14:paraId="7DE44AB3" w14:textId="77777777" w:rsidR="00A953D9" w:rsidRPr="00611B39" w:rsidRDefault="00A953D9" w:rsidP="00611B39">
      <w:pPr>
        <w:pStyle w:val="ListParagraph"/>
        <w:numPr>
          <w:ilvl w:val="0"/>
          <w:numId w:val="11"/>
        </w:numPr>
        <w:rPr>
          <w:rFonts w:ascii="Baskerville" w:eastAsia="Times New Roman" w:hAnsi="Baskerville" w:cs="Arial"/>
          <w:color w:val="000000" w:themeColor="text1"/>
          <w:shd w:val="clear" w:color="auto" w:fill="FFFFFF"/>
        </w:rPr>
      </w:pPr>
      <w:r w:rsidRPr="00611B39">
        <w:rPr>
          <w:rFonts w:ascii="Baskerville" w:eastAsia="Times New Roman" w:hAnsi="Baskerville" w:cs="Tahoma"/>
          <w:color w:val="000000" w:themeColor="text1"/>
        </w:rPr>
        <w:t xml:space="preserve">Douglas </w:t>
      </w:r>
      <w:proofErr w:type="spellStart"/>
      <w:r w:rsidRPr="00611B39">
        <w:rPr>
          <w:rFonts w:ascii="Baskerville" w:eastAsia="Times New Roman" w:hAnsi="Baskerville" w:cs="Tahoma"/>
          <w:color w:val="000000" w:themeColor="text1"/>
        </w:rPr>
        <w:t>Agyei</w:t>
      </w:r>
      <w:proofErr w:type="spellEnd"/>
      <w:r w:rsidRPr="00611B39">
        <w:rPr>
          <w:rFonts w:ascii="Baskerville" w:eastAsia="Times New Roman" w:hAnsi="Baskerville" w:cs="Tahoma"/>
          <w:color w:val="000000" w:themeColor="text1"/>
        </w:rPr>
        <w:t xml:space="preserve"> (ddagyei@ucc.edu.gh); </w:t>
      </w:r>
      <w:r w:rsidRPr="00611B39">
        <w:rPr>
          <w:rFonts w:ascii="Baskerville" w:eastAsia="Times New Roman" w:hAnsi="Baskerville" w:cs="Arial"/>
          <w:color w:val="000000" w:themeColor="text1"/>
          <w:shd w:val="clear" w:color="auto" w:fill="FFFFFF"/>
        </w:rPr>
        <w:t>University of Cape Coast, Ghana</w:t>
      </w:r>
    </w:p>
    <w:p w14:paraId="3A12BE39" w14:textId="77777777" w:rsidR="00A953D9" w:rsidRPr="00611B39" w:rsidRDefault="00A953D9" w:rsidP="00611B39">
      <w:pPr>
        <w:pStyle w:val="ListParagraph"/>
        <w:numPr>
          <w:ilvl w:val="0"/>
          <w:numId w:val="11"/>
        </w:numPr>
        <w:rPr>
          <w:rFonts w:ascii="Baskerville" w:eastAsia="Times New Roman" w:hAnsi="Baskerville"/>
          <w:color w:val="000000" w:themeColor="text1"/>
        </w:rPr>
      </w:pPr>
      <w:r w:rsidRPr="00611B39">
        <w:rPr>
          <w:rFonts w:ascii="Baskerville" w:eastAsia="Times New Roman" w:hAnsi="Baskerville" w:cs="Tahoma"/>
          <w:color w:val="000000" w:themeColor="text1"/>
        </w:rPr>
        <w:t>Margaret Cox (mj.cox@kcl.ac.uk); King’s College London, UK</w:t>
      </w:r>
    </w:p>
    <w:p w14:paraId="7C185AA8" w14:textId="77777777" w:rsidR="00A953D9" w:rsidRPr="00611B39" w:rsidRDefault="00A953D9" w:rsidP="00611B39">
      <w:pPr>
        <w:pStyle w:val="ListParagraph"/>
        <w:numPr>
          <w:ilvl w:val="0"/>
          <w:numId w:val="11"/>
        </w:numPr>
        <w:rPr>
          <w:rFonts w:ascii="Baskerville" w:eastAsia="Times New Roman" w:hAnsi="Baskerville" w:cs="Tahoma"/>
          <w:color w:val="000000" w:themeColor="text1"/>
        </w:rPr>
      </w:pPr>
      <w:r w:rsidRPr="00611B39">
        <w:rPr>
          <w:rFonts w:ascii="Baskerville" w:eastAsia="Times New Roman" w:hAnsi="Baskerville" w:cs="Tahoma"/>
          <w:color w:val="000000" w:themeColor="text1"/>
        </w:rPr>
        <w:t>Sarah Howard (sahoward@uow.edu.au); University of Wollongong, Australia</w:t>
      </w:r>
    </w:p>
    <w:p w14:paraId="4D5AE9F3" w14:textId="77777777" w:rsidR="00A953D9" w:rsidRPr="00611B39" w:rsidRDefault="00A953D9" w:rsidP="00611B39">
      <w:pPr>
        <w:pStyle w:val="ListParagraph"/>
        <w:numPr>
          <w:ilvl w:val="0"/>
          <w:numId w:val="11"/>
        </w:numPr>
        <w:rPr>
          <w:rFonts w:ascii="Baskerville" w:eastAsia="Times New Roman" w:hAnsi="Baskerville"/>
          <w:bCs/>
          <w:color w:val="000000" w:themeColor="text1"/>
          <w:shd w:val="clear" w:color="auto" w:fill="CCFFFF"/>
        </w:rPr>
      </w:pPr>
      <w:proofErr w:type="spellStart"/>
      <w:r w:rsidRPr="00611B39">
        <w:rPr>
          <w:rFonts w:ascii="Baskerville" w:eastAsia="Times New Roman" w:hAnsi="Baskerville" w:cs="Tahoma"/>
          <w:color w:val="000000" w:themeColor="text1"/>
        </w:rPr>
        <w:t>Djordje</w:t>
      </w:r>
      <w:proofErr w:type="spellEnd"/>
      <w:r w:rsidRPr="00611B39">
        <w:rPr>
          <w:rFonts w:ascii="Baskerville" w:eastAsia="Times New Roman" w:hAnsi="Baskerville" w:cs="Tahoma"/>
          <w:color w:val="000000" w:themeColor="text1"/>
        </w:rPr>
        <w:t xml:space="preserve"> </w:t>
      </w:r>
      <w:proofErr w:type="spellStart"/>
      <w:r w:rsidRPr="00611B39">
        <w:rPr>
          <w:rFonts w:ascii="Baskerville" w:eastAsia="Times New Roman" w:hAnsi="Baskerville" w:cs="Tahoma"/>
          <w:color w:val="000000" w:themeColor="text1"/>
        </w:rPr>
        <w:t>Kadijevich</w:t>
      </w:r>
      <w:proofErr w:type="spellEnd"/>
      <w:r w:rsidRPr="00611B39">
        <w:rPr>
          <w:rFonts w:ascii="Baskerville" w:eastAsia="Times New Roman" w:hAnsi="Baskerville" w:cs="Tahoma"/>
          <w:color w:val="000000" w:themeColor="text1"/>
        </w:rPr>
        <w:t xml:space="preserve"> (djkadij@mi.sau.ac.rs); Institute for Educational Research &amp; Mathematical Institute SASA (Serbian Academy of Sciences an Arts), Serbia</w:t>
      </w:r>
    </w:p>
    <w:p w14:paraId="33CDE020" w14:textId="77777777" w:rsidR="00A953D9" w:rsidRPr="00611B39" w:rsidRDefault="00A953D9" w:rsidP="00611B39">
      <w:pPr>
        <w:pStyle w:val="ListParagraph"/>
        <w:numPr>
          <w:ilvl w:val="0"/>
          <w:numId w:val="11"/>
        </w:numPr>
        <w:rPr>
          <w:rFonts w:ascii="Baskerville" w:eastAsia="Times New Roman" w:hAnsi="Baskerville"/>
          <w:color w:val="000000" w:themeColor="text1"/>
        </w:rPr>
      </w:pPr>
      <w:r w:rsidRPr="00611B39">
        <w:rPr>
          <w:rFonts w:ascii="Baskerville" w:eastAsia="Times New Roman" w:hAnsi="Baskerville" w:cs="Tahoma"/>
          <w:color w:val="000000" w:themeColor="text1"/>
        </w:rPr>
        <w:t xml:space="preserve">Gerald </w:t>
      </w:r>
      <w:proofErr w:type="spellStart"/>
      <w:r w:rsidRPr="00611B39">
        <w:rPr>
          <w:rFonts w:ascii="Baskerville" w:eastAsia="Times New Roman" w:hAnsi="Baskerville" w:cs="Tahoma"/>
          <w:color w:val="000000" w:themeColor="text1"/>
        </w:rPr>
        <w:t>Knezek</w:t>
      </w:r>
      <w:proofErr w:type="spellEnd"/>
      <w:r w:rsidRPr="00611B39">
        <w:rPr>
          <w:rFonts w:ascii="Baskerville" w:eastAsia="Times New Roman" w:hAnsi="Baskerville" w:cs="Tahoma"/>
          <w:color w:val="000000" w:themeColor="text1"/>
        </w:rPr>
        <w:t xml:space="preserve"> (gknezek@gmail.com); University of North Texas, USA</w:t>
      </w:r>
    </w:p>
    <w:p w14:paraId="7C1C0516" w14:textId="77777777" w:rsidR="00A953D9" w:rsidRPr="003F185A" w:rsidRDefault="00A953D9" w:rsidP="00611B39">
      <w:pPr>
        <w:pStyle w:val="ListParagraph"/>
        <w:numPr>
          <w:ilvl w:val="0"/>
          <w:numId w:val="11"/>
        </w:numPr>
        <w:rPr>
          <w:rFonts w:ascii="Baskerville" w:eastAsia="Times New Roman" w:hAnsi="Baskerville"/>
          <w:color w:val="000000" w:themeColor="text1"/>
        </w:rPr>
      </w:pPr>
      <w:r w:rsidRPr="00611B39">
        <w:rPr>
          <w:rFonts w:ascii="Baskerville" w:eastAsia="Times New Roman" w:hAnsi="Baskerville" w:cs="Tahoma"/>
          <w:color w:val="000000" w:themeColor="text1"/>
        </w:rPr>
        <w:t xml:space="preserve">Therese </w:t>
      </w:r>
      <w:proofErr w:type="spellStart"/>
      <w:r w:rsidRPr="00611B39">
        <w:rPr>
          <w:rFonts w:ascii="Baskerville" w:eastAsia="Times New Roman" w:hAnsi="Baskerville" w:cs="Tahoma"/>
          <w:color w:val="000000" w:themeColor="text1"/>
        </w:rPr>
        <w:t>Laferriere</w:t>
      </w:r>
      <w:proofErr w:type="spellEnd"/>
      <w:r w:rsidRPr="00611B39">
        <w:rPr>
          <w:rFonts w:ascii="Baskerville" w:eastAsia="Times New Roman" w:hAnsi="Baskerville" w:cs="Tahoma"/>
          <w:color w:val="000000" w:themeColor="text1"/>
        </w:rPr>
        <w:t xml:space="preserve"> (therese.laferriere@fse.ulaval.ca); </w:t>
      </w:r>
      <w:proofErr w:type="spellStart"/>
      <w:r w:rsidRPr="00611B39">
        <w:rPr>
          <w:rFonts w:ascii="Baskerville" w:eastAsia="Times New Roman" w:hAnsi="Baskerville" w:cs="Arial"/>
          <w:color w:val="000000" w:themeColor="text1"/>
          <w:shd w:val="clear" w:color="auto" w:fill="FFFFFF"/>
        </w:rPr>
        <w:t>Université</w:t>
      </w:r>
      <w:proofErr w:type="spellEnd"/>
      <w:r w:rsidRPr="00611B39">
        <w:rPr>
          <w:rFonts w:ascii="Baskerville" w:eastAsia="Times New Roman" w:hAnsi="Baskerville" w:cs="Arial"/>
          <w:color w:val="000000" w:themeColor="text1"/>
          <w:shd w:val="clear" w:color="auto" w:fill="FFFFFF"/>
        </w:rPr>
        <w:t xml:space="preserve"> Laval</w:t>
      </w:r>
      <w:r w:rsidRPr="00611B39">
        <w:rPr>
          <w:rFonts w:ascii="Baskerville" w:eastAsia="Times New Roman" w:hAnsi="Baskerville" w:cs="Tahoma"/>
          <w:color w:val="000000" w:themeColor="text1"/>
        </w:rPr>
        <w:t>, Canada</w:t>
      </w:r>
    </w:p>
    <w:p w14:paraId="0A8B33FF" w14:textId="2B449BB0" w:rsidR="003F185A" w:rsidRPr="00611B39" w:rsidRDefault="003F185A" w:rsidP="00611B39">
      <w:pPr>
        <w:pStyle w:val="ListParagraph"/>
        <w:numPr>
          <w:ilvl w:val="0"/>
          <w:numId w:val="11"/>
        </w:numPr>
        <w:rPr>
          <w:rFonts w:ascii="Baskerville" w:eastAsia="Times New Roman" w:hAnsi="Baskerville"/>
          <w:color w:val="000000" w:themeColor="text1"/>
        </w:rPr>
      </w:pPr>
      <w:r>
        <w:rPr>
          <w:rFonts w:ascii="Baskerville" w:eastAsia="Times New Roman" w:hAnsi="Baskerville" w:cs="Tahoma"/>
          <w:color w:val="000000" w:themeColor="text1"/>
        </w:rPr>
        <w:t xml:space="preserve">Lynne </w:t>
      </w:r>
      <w:proofErr w:type="spellStart"/>
      <w:r>
        <w:rPr>
          <w:rFonts w:ascii="Baskerville" w:eastAsia="Times New Roman" w:hAnsi="Baskerville" w:cs="Tahoma"/>
          <w:color w:val="000000" w:themeColor="text1"/>
        </w:rPr>
        <w:t>Schrum</w:t>
      </w:r>
      <w:proofErr w:type="spellEnd"/>
      <w:r>
        <w:rPr>
          <w:rFonts w:ascii="Baskerville" w:eastAsia="Times New Roman" w:hAnsi="Baskerville" w:cs="Tahoma"/>
          <w:color w:val="000000" w:themeColor="text1"/>
        </w:rPr>
        <w:t>, (</w:t>
      </w:r>
      <w:r w:rsidRPr="003F185A">
        <w:rPr>
          <w:rFonts w:ascii="Baskerville" w:eastAsia="Times New Roman" w:hAnsi="Baskerville" w:cs="Tahoma"/>
          <w:color w:val="000000" w:themeColor="text1"/>
        </w:rPr>
        <w:t>lschrum@nova.edu</w:t>
      </w:r>
      <w:r>
        <w:rPr>
          <w:rFonts w:ascii="Baskerville" w:eastAsia="Times New Roman" w:hAnsi="Baskerville" w:cs="Tahoma"/>
          <w:color w:val="000000" w:themeColor="text1"/>
        </w:rPr>
        <w:t>); Nova Southeastern University</w:t>
      </w:r>
    </w:p>
    <w:p w14:paraId="59FC188C" w14:textId="77777777" w:rsidR="00A953D9" w:rsidRPr="00611B39" w:rsidRDefault="00A953D9" w:rsidP="00611B39">
      <w:pPr>
        <w:pStyle w:val="ListParagraph"/>
        <w:numPr>
          <w:ilvl w:val="0"/>
          <w:numId w:val="11"/>
        </w:numPr>
        <w:rPr>
          <w:rFonts w:ascii="Baskerville" w:eastAsia="Times New Roman" w:hAnsi="Baskerville" w:cs="Tahoma"/>
          <w:color w:val="000000" w:themeColor="text1"/>
        </w:rPr>
      </w:pPr>
      <w:proofErr w:type="spellStart"/>
      <w:r w:rsidRPr="00611B39">
        <w:rPr>
          <w:rFonts w:ascii="Baskerville" w:eastAsia="Times New Roman" w:hAnsi="Baskerville" w:cs="Tahoma"/>
          <w:color w:val="000000" w:themeColor="text1"/>
        </w:rPr>
        <w:t>Bhupindar</w:t>
      </w:r>
      <w:proofErr w:type="spellEnd"/>
      <w:r w:rsidRPr="00611B39">
        <w:rPr>
          <w:rFonts w:ascii="Baskerville" w:eastAsia="Times New Roman" w:hAnsi="Baskerville" w:cs="Tahoma"/>
          <w:color w:val="000000" w:themeColor="text1"/>
        </w:rPr>
        <w:t xml:space="preserve"> Singh (bhupindar.singh@gmail.com); India</w:t>
      </w:r>
    </w:p>
    <w:p w14:paraId="3746A0EE" w14:textId="77777777" w:rsidR="00A953D9" w:rsidRPr="00611B39" w:rsidRDefault="00A953D9" w:rsidP="00611B39">
      <w:pPr>
        <w:pStyle w:val="ListParagraph"/>
        <w:numPr>
          <w:ilvl w:val="0"/>
          <w:numId w:val="11"/>
        </w:numPr>
        <w:rPr>
          <w:rFonts w:ascii="Baskerville" w:eastAsia="Times New Roman" w:hAnsi="Baskerville"/>
          <w:color w:val="000000" w:themeColor="text1"/>
        </w:rPr>
      </w:pPr>
      <w:r w:rsidRPr="00611B39">
        <w:rPr>
          <w:rFonts w:ascii="Baskerville" w:eastAsia="Times New Roman" w:hAnsi="Baskerville" w:cs="Tahoma"/>
          <w:color w:val="000000" w:themeColor="text1"/>
        </w:rPr>
        <w:t>Jo </w:t>
      </w:r>
      <w:proofErr w:type="spellStart"/>
      <w:r w:rsidRPr="00611B39">
        <w:rPr>
          <w:rFonts w:ascii="Baskerville" w:eastAsia="Times New Roman" w:hAnsi="Baskerville" w:cs="Tahoma"/>
          <w:color w:val="000000" w:themeColor="text1"/>
        </w:rPr>
        <w:t>Tondeur</w:t>
      </w:r>
      <w:proofErr w:type="spellEnd"/>
      <w:r w:rsidRPr="00611B39">
        <w:rPr>
          <w:rFonts w:ascii="Baskerville" w:eastAsia="Times New Roman" w:hAnsi="Baskerville" w:cs="Tahoma"/>
          <w:color w:val="000000" w:themeColor="text1"/>
        </w:rPr>
        <w:t xml:space="preserve"> (Jo.Tondeur@vub.be); </w:t>
      </w:r>
      <w:proofErr w:type="spellStart"/>
      <w:r w:rsidRPr="00611B39">
        <w:rPr>
          <w:rFonts w:ascii="Baskerville" w:eastAsia="Times New Roman" w:hAnsi="Baskerville" w:cs="Arial"/>
          <w:color w:val="000000" w:themeColor="text1"/>
          <w:shd w:val="clear" w:color="auto" w:fill="FFFFFF"/>
        </w:rPr>
        <w:t>Vrije</w:t>
      </w:r>
      <w:proofErr w:type="spellEnd"/>
      <w:r w:rsidRPr="00611B39">
        <w:rPr>
          <w:rFonts w:ascii="Baskerville" w:eastAsia="Times New Roman" w:hAnsi="Baskerville" w:cs="Arial"/>
          <w:color w:val="000000" w:themeColor="text1"/>
          <w:shd w:val="clear" w:color="auto" w:fill="FFFFFF"/>
        </w:rPr>
        <w:t xml:space="preserve"> </w:t>
      </w:r>
      <w:proofErr w:type="spellStart"/>
      <w:r w:rsidRPr="00611B39">
        <w:rPr>
          <w:rFonts w:ascii="Baskerville" w:eastAsia="Times New Roman" w:hAnsi="Baskerville" w:cs="Arial"/>
          <w:color w:val="000000" w:themeColor="text1"/>
          <w:shd w:val="clear" w:color="auto" w:fill="FFFFFF"/>
        </w:rPr>
        <w:t>Universiteit</w:t>
      </w:r>
      <w:proofErr w:type="spellEnd"/>
      <w:r w:rsidRPr="00611B39">
        <w:rPr>
          <w:rFonts w:ascii="Baskerville" w:eastAsia="Times New Roman" w:hAnsi="Baskerville" w:cs="Arial"/>
          <w:color w:val="000000" w:themeColor="text1"/>
          <w:shd w:val="clear" w:color="auto" w:fill="FFFFFF"/>
        </w:rPr>
        <w:t xml:space="preserve"> Brussel, Belgium</w:t>
      </w:r>
    </w:p>
    <w:p w14:paraId="2B989DC8" w14:textId="77777777" w:rsidR="00A953D9" w:rsidRDefault="00A953D9" w:rsidP="00611B39">
      <w:pPr>
        <w:pStyle w:val="Heading3"/>
        <w:numPr>
          <w:ilvl w:val="0"/>
          <w:numId w:val="11"/>
        </w:numPr>
        <w:shd w:val="clear" w:color="auto" w:fill="FFFFFF"/>
        <w:spacing w:before="0" w:beforeAutospacing="0" w:after="0" w:afterAutospacing="0"/>
        <w:rPr>
          <w:rFonts w:ascii="Baskerville" w:eastAsia="Times New Roman" w:hAnsi="Baskerville" w:cs="Arial"/>
          <w:b w:val="0"/>
          <w:bCs w:val="0"/>
          <w:color w:val="000000" w:themeColor="text1"/>
          <w:sz w:val="24"/>
          <w:szCs w:val="24"/>
        </w:rPr>
      </w:pPr>
      <w:r w:rsidRPr="00A953D9">
        <w:rPr>
          <w:rFonts w:ascii="Baskerville" w:hAnsi="Baskerville"/>
          <w:b w:val="0"/>
          <w:color w:val="000000" w:themeColor="text1"/>
          <w:sz w:val="24"/>
          <w:szCs w:val="24"/>
        </w:rPr>
        <w:t xml:space="preserve">Joke </w:t>
      </w:r>
      <w:proofErr w:type="spellStart"/>
      <w:r w:rsidRPr="00A953D9">
        <w:rPr>
          <w:rFonts w:ascii="Baskerville" w:hAnsi="Baskerville"/>
          <w:b w:val="0"/>
          <w:color w:val="000000" w:themeColor="text1"/>
          <w:sz w:val="24"/>
          <w:szCs w:val="24"/>
        </w:rPr>
        <w:t>Voogt</w:t>
      </w:r>
      <w:proofErr w:type="spellEnd"/>
      <w:r w:rsidRPr="00A953D9">
        <w:rPr>
          <w:rFonts w:ascii="Baskerville" w:hAnsi="Baskerville"/>
          <w:b w:val="0"/>
          <w:color w:val="000000" w:themeColor="text1"/>
          <w:sz w:val="24"/>
          <w:szCs w:val="24"/>
        </w:rPr>
        <w:t xml:space="preserve"> (</w:t>
      </w:r>
      <w:r w:rsidRPr="00A953D9">
        <w:rPr>
          <w:rFonts w:ascii="Baskerville" w:eastAsia="Times New Roman" w:hAnsi="Baskerville" w:cs="Tahoma"/>
          <w:b w:val="0"/>
          <w:color w:val="000000" w:themeColor="text1"/>
          <w:sz w:val="24"/>
          <w:szCs w:val="24"/>
        </w:rPr>
        <w:t>j.m.voogt@uva.nl);</w:t>
      </w:r>
      <w:r w:rsidRPr="00A953D9">
        <w:rPr>
          <w:rFonts w:ascii="Baskerville" w:hAnsi="Baskerville"/>
          <w:b w:val="0"/>
          <w:color w:val="000000" w:themeColor="text1"/>
          <w:sz w:val="24"/>
          <w:szCs w:val="24"/>
        </w:rPr>
        <w:t xml:space="preserve"> </w:t>
      </w:r>
      <w:hyperlink r:id="rId10" w:history="1">
        <w:proofErr w:type="spellStart"/>
        <w:r w:rsidRPr="00A953D9">
          <w:rPr>
            <w:rFonts w:ascii="Baskerville" w:eastAsia="Times New Roman" w:hAnsi="Baskerville" w:cs="Arial"/>
            <w:b w:val="0"/>
            <w:bCs w:val="0"/>
            <w:color w:val="000000" w:themeColor="text1"/>
            <w:sz w:val="24"/>
            <w:szCs w:val="24"/>
          </w:rPr>
          <w:t>Universiteit</w:t>
        </w:r>
        <w:proofErr w:type="spellEnd"/>
        <w:r w:rsidRPr="00A953D9">
          <w:rPr>
            <w:rFonts w:ascii="Baskerville" w:eastAsia="Times New Roman" w:hAnsi="Baskerville" w:cs="Arial"/>
            <w:b w:val="0"/>
            <w:bCs w:val="0"/>
            <w:color w:val="000000" w:themeColor="text1"/>
            <w:sz w:val="24"/>
            <w:szCs w:val="24"/>
          </w:rPr>
          <w:t xml:space="preserve"> van Amsterdam</w:t>
        </w:r>
      </w:hyperlink>
      <w:r w:rsidRPr="00A953D9">
        <w:rPr>
          <w:rFonts w:ascii="Baskerville" w:eastAsia="Times New Roman" w:hAnsi="Baskerville" w:cs="Arial"/>
          <w:b w:val="0"/>
          <w:bCs w:val="0"/>
          <w:color w:val="000000" w:themeColor="text1"/>
          <w:sz w:val="24"/>
          <w:szCs w:val="24"/>
        </w:rPr>
        <w:t>, Netherlands</w:t>
      </w:r>
    </w:p>
    <w:p w14:paraId="18E9DAE6" w14:textId="77777777" w:rsidR="00A953D9" w:rsidRDefault="00A953D9" w:rsidP="00A953D9">
      <w:pPr>
        <w:pStyle w:val="Heading3"/>
        <w:shd w:val="clear" w:color="auto" w:fill="FFFFFF"/>
        <w:spacing w:before="0" w:beforeAutospacing="0" w:after="0" w:afterAutospacing="0"/>
        <w:rPr>
          <w:rFonts w:ascii="Baskerville" w:eastAsia="Times New Roman" w:hAnsi="Baskerville" w:cs="Arial"/>
          <w:b w:val="0"/>
          <w:bCs w:val="0"/>
          <w:color w:val="000000" w:themeColor="text1"/>
          <w:sz w:val="24"/>
          <w:szCs w:val="24"/>
        </w:rPr>
      </w:pPr>
    </w:p>
    <w:p w14:paraId="4FE7284B" w14:textId="4D1C1554" w:rsidR="009A099C" w:rsidRPr="009A099C" w:rsidRDefault="009A099C" w:rsidP="00A953D9">
      <w:pPr>
        <w:pStyle w:val="Heading3"/>
        <w:shd w:val="clear" w:color="auto" w:fill="FFFFFF"/>
        <w:spacing w:before="0" w:beforeAutospacing="0" w:after="0" w:afterAutospacing="0"/>
        <w:rPr>
          <w:rFonts w:ascii="Baskerville" w:eastAsia="Times New Roman" w:hAnsi="Baskerville" w:cs="Arial"/>
          <w:bCs w:val="0"/>
          <w:color w:val="000000" w:themeColor="text1"/>
          <w:sz w:val="24"/>
          <w:szCs w:val="24"/>
        </w:rPr>
      </w:pPr>
      <w:r>
        <w:rPr>
          <w:rFonts w:ascii="Baskerville" w:eastAsia="Times New Roman" w:hAnsi="Baskerville" w:cs="Arial"/>
          <w:bCs w:val="0"/>
          <w:color w:val="000000" w:themeColor="text1"/>
          <w:sz w:val="24"/>
          <w:szCs w:val="24"/>
        </w:rPr>
        <w:t>Brief Introductions of P</w:t>
      </w:r>
      <w:bookmarkStart w:id="0" w:name="_GoBack"/>
      <w:bookmarkEnd w:id="0"/>
      <w:r w:rsidRPr="009A099C">
        <w:rPr>
          <w:rFonts w:ascii="Baskerville" w:eastAsia="Times New Roman" w:hAnsi="Baskerville" w:cs="Arial"/>
          <w:bCs w:val="0"/>
          <w:color w:val="000000" w:themeColor="text1"/>
          <w:sz w:val="24"/>
          <w:szCs w:val="24"/>
        </w:rPr>
        <w:t>articipants:</w:t>
      </w:r>
    </w:p>
    <w:p w14:paraId="4354FFC2" w14:textId="77777777" w:rsidR="009A099C" w:rsidRDefault="009A099C" w:rsidP="00A953D9">
      <w:pPr>
        <w:pStyle w:val="Heading3"/>
        <w:shd w:val="clear" w:color="auto" w:fill="FFFFFF"/>
        <w:spacing w:before="0" w:beforeAutospacing="0" w:after="0" w:afterAutospacing="0"/>
        <w:rPr>
          <w:rFonts w:ascii="Baskerville" w:eastAsia="Times New Roman" w:hAnsi="Baskerville" w:cs="Arial"/>
          <w:b w:val="0"/>
          <w:bCs w:val="0"/>
          <w:color w:val="000000" w:themeColor="text1"/>
          <w:sz w:val="24"/>
          <w:szCs w:val="24"/>
        </w:rPr>
      </w:pPr>
    </w:p>
    <w:p w14:paraId="75155721" w14:textId="77777777" w:rsidR="009A099C" w:rsidRPr="00593A82" w:rsidRDefault="009A099C" w:rsidP="009A099C">
      <w:r w:rsidRPr="00593A82">
        <w:rPr>
          <w:b/>
        </w:rPr>
        <w:t>Dale Niederhauser</w:t>
      </w:r>
      <w:r>
        <w:t xml:space="preserve"> is Associate Dean for Academic Affairs at West Virginia University. He has served as president of ISTE SIGTE and chaired the TACTL SIG at AERA. His research interests center on technology-using teacher development, learning from hypertext, and learning in online environments. Dale has used a variety of research methods to explore these topics throughout his career. He has attended three </w:t>
      </w:r>
      <w:proofErr w:type="spellStart"/>
      <w:r>
        <w:t>EDUsummITs</w:t>
      </w:r>
      <w:proofErr w:type="spellEnd"/>
      <w:r>
        <w:t xml:space="preserve"> and served as a working group leader for the last two.</w:t>
      </w:r>
    </w:p>
    <w:p w14:paraId="4EBC88EB" w14:textId="77777777" w:rsidR="009A099C" w:rsidRDefault="009A099C" w:rsidP="009A099C">
      <w:pPr>
        <w:rPr>
          <w:b/>
        </w:rPr>
      </w:pPr>
    </w:p>
    <w:p w14:paraId="31DD89FF" w14:textId="77777777" w:rsidR="009A099C" w:rsidRPr="00190C91" w:rsidRDefault="009A099C" w:rsidP="009A099C">
      <w:pPr>
        <w:rPr>
          <w:rFonts w:eastAsia="Times New Roman"/>
        </w:rPr>
      </w:pPr>
      <w:proofErr w:type="spellStart"/>
      <w:r w:rsidRPr="00593A82">
        <w:rPr>
          <w:b/>
        </w:rPr>
        <w:t>Punya</w:t>
      </w:r>
      <w:proofErr w:type="spellEnd"/>
      <w:r w:rsidRPr="00593A82">
        <w:rPr>
          <w:b/>
        </w:rPr>
        <w:t xml:space="preserve"> Mishra</w:t>
      </w:r>
      <w:r>
        <w:t xml:space="preserve"> is</w:t>
      </w:r>
      <w:r w:rsidRPr="00190C91">
        <w:rPr>
          <w:rFonts w:eastAsia="Times New Roman"/>
          <w:color w:val="212121"/>
          <w:shd w:val="clear" w:color="auto" w:fill="FFFFFF"/>
        </w:rPr>
        <w:t xml:space="preserve"> currently Associate Dean of Scholarship and Innovation at the Mary Lou Fulton Teachers College at Arizona State University. </w:t>
      </w:r>
      <w:r>
        <w:rPr>
          <w:rFonts w:eastAsia="Times New Roman"/>
          <w:color w:val="212121"/>
          <w:shd w:val="clear" w:color="auto" w:fill="FFFFFF"/>
        </w:rPr>
        <w:t>His</w:t>
      </w:r>
      <w:r w:rsidRPr="00190C91">
        <w:rPr>
          <w:rFonts w:eastAsia="Times New Roman"/>
          <w:color w:val="212121"/>
          <w:shd w:val="clear" w:color="auto" w:fill="FFFFFF"/>
        </w:rPr>
        <w:t xml:space="preserve"> research has focused on educational technology, teacher creativity and design. </w:t>
      </w:r>
      <w:proofErr w:type="spellStart"/>
      <w:r>
        <w:rPr>
          <w:rFonts w:eastAsia="Times New Roman"/>
          <w:color w:val="212121"/>
          <w:shd w:val="clear" w:color="auto" w:fill="FFFFFF"/>
        </w:rPr>
        <w:t>Punya</w:t>
      </w:r>
      <w:proofErr w:type="spellEnd"/>
      <w:r>
        <w:rPr>
          <w:rFonts w:eastAsia="Times New Roman"/>
          <w:color w:val="212121"/>
          <w:shd w:val="clear" w:color="auto" w:fill="FFFFFF"/>
        </w:rPr>
        <w:t xml:space="preserve"> has</w:t>
      </w:r>
      <w:r w:rsidRPr="00190C91">
        <w:rPr>
          <w:rFonts w:eastAsia="Times New Roman"/>
          <w:color w:val="212121"/>
          <w:shd w:val="clear" w:color="auto" w:fill="FFFFFF"/>
        </w:rPr>
        <w:t xml:space="preserve"> been to a few of the </w:t>
      </w:r>
      <w:proofErr w:type="spellStart"/>
      <w:r w:rsidRPr="00190C91">
        <w:rPr>
          <w:rFonts w:eastAsia="Times New Roman"/>
          <w:color w:val="212121"/>
          <w:shd w:val="clear" w:color="auto" w:fill="FFFFFF"/>
        </w:rPr>
        <w:t>EduSummIT</w:t>
      </w:r>
      <w:proofErr w:type="spellEnd"/>
      <w:r w:rsidRPr="00190C91">
        <w:rPr>
          <w:rFonts w:eastAsia="Times New Roman"/>
          <w:color w:val="212121"/>
          <w:shd w:val="clear" w:color="auto" w:fill="FFFFFF"/>
        </w:rPr>
        <w:t xml:space="preserve"> meetings in the past and look</w:t>
      </w:r>
      <w:r>
        <w:rPr>
          <w:rFonts w:eastAsia="Times New Roman"/>
          <w:color w:val="212121"/>
          <w:shd w:val="clear" w:color="auto" w:fill="FFFFFF"/>
        </w:rPr>
        <w:t>s</w:t>
      </w:r>
      <w:r w:rsidRPr="00190C91">
        <w:rPr>
          <w:rFonts w:eastAsia="Times New Roman"/>
          <w:color w:val="212121"/>
          <w:shd w:val="clear" w:color="auto" w:fill="FFFFFF"/>
        </w:rPr>
        <w:t xml:space="preserve"> forward to working with all of you in the days and months to come. You can find out more about me by going to </w:t>
      </w:r>
      <w:r w:rsidRPr="00190C91">
        <w:rPr>
          <w:rFonts w:eastAsia="Times New Roman"/>
        </w:rPr>
        <w:fldChar w:fldCharType="begin"/>
      </w:r>
      <w:r w:rsidRPr="00190C91">
        <w:rPr>
          <w:rFonts w:eastAsia="Times New Roman"/>
        </w:rPr>
        <w:instrText xml:space="preserve"> HYPERLINK "http://punyamishra.com/" \t "_blank" </w:instrText>
      </w:r>
      <w:r w:rsidRPr="00190C91">
        <w:rPr>
          <w:rFonts w:eastAsia="Times New Roman"/>
        </w:rPr>
      </w:r>
      <w:r w:rsidRPr="00190C91">
        <w:rPr>
          <w:rFonts w:eastAsia="Times New Roman"/>
        </w:rPr>
        <w:fldChar w:fldCharType="separate"/>
      </w:r>
      <w:r w:rsidRPr="00190C91">
        <w:rPr>
          <w:rFonts w:eastAsia="Times New Roman"/>
          <w:color w:val="0000FF"/>
          <w:u w:val="single"/>
          <w:shd w:val="clear" w:color="auto" w:fill="FFFFFF"/>
        </w:rPr>
        <w:t>http://punyamishra.com/</w:t>
      </w:r>
      <w:r w:rsidRPr="00190C91">
        <w:rPr>
          <w:rFonts w:eastAsia="Times New Roman"/>
        </w:rPr>
        <w:fldChar w:fldCharType="end"/>
      </w:r>
    </w:p>
    <w:p w14:paraId="1B03C153" w14:textId="77777777" w:rsidR="009A099C" w:rsidRPr="00190C91" w:rsidRDefault="009A099C" w:rsidP="009A099C"/>
    <w:p w14:paraId="7A1C3DC7" w14:textId="77777777" w:rsidR="009A099C" w:rsidRPr="00190C91" w:rsidRDefault="009A099C" w:rsidP="009A099C">
      <w:r w:rsidRPr="00593A82">
        <w:rPr>
          <w:b/>
        </w:rPr>
        <w:t xml:space="preserve">Douglas D. </w:t>
      </w:r>
      <w:proofErr w:type="spellStart"/>
      <w:r w:rsidRPr="00593A82">
        <w:rPr>
          <w:b/>
        </w:rPr>
        <w:t>Agyei</w:t>
      </w:r>
      <w:proofErr w:type="spellEnd"/>
      <w:r>
        <w:t xml:space="preserve"> is </w:t>
      </w:r>
      <w:r w:rsidRPr="00190C91">
        <w:rPr>
          <w:rFonts w:eastAsia="Times New Roman"/>
          <w:color w:val="212121"/>
        </w:rPr>
        <w:t xml:space="preserve">currently working at the University of Cape Coast, Ghana where </w:t>
      </w:r>
      <w:r>
        <w:rPr>
          <w:rFonts w:eastAsia="Times New Roman"/>
          <w:color w:val="212121"/>
        </w:rPr>
        <w:t xml:space="preserve">he </w:t>
      </w:r>
      <w:r w:rsidRPr="00190C91">
        <w:rPr>
          <w:rFonts w:eastAsia="Times New Roman"/>
          <w:color w:val="212121"/>
        </w:rPr>
        <w:t>facilitate</w:t>
      </w:r>
      <w:r>
        <w:rPr>
          <w:rFonts w:eastAsia="Times New Roman"/>
          <w:color w:val="212121"/>
        </w:rPr>
        <w:t>s</w:t>
      </w:r>
      <w:r w:rsidRPr="00190C91">
        <w:rPr>
          <w:rFonts w:eastAsia="Times New Roman"/>
          <w:color w:val="212121"/>
        </w:rPr>
        <w:t xml:space="preserve"> several postgraduate pr</w:t>
      </w:r>
      <w:r>
        <w:rPr>
          <w:rFonts w:eastAsia="Times New Roman"/>
          <w:color w:val="212121"/>
        </w:rPr>
        <w:t>ograms. His research has focus</w:t>
      </w:r>
      <w:r w:rsidRPr="00190C91">
        <w:rPr>
          <w:rFonts w:eastAsia="Times New Roman"/>
          <w:color w:val="212121"/>
        </w:rPr>
        <w:t xml:space="preserve">ed on Educational/Instructional technology focusing on developing pre-service and in-service teachers mainly at the secondary level; but in recent times </w:t>
      </w:r>
      <w:r>
        <w:rPr>
          <w:rFonts w:eastAsia="Times New Roman"/>
          <w:color w:val="212121"/>
        </w:rPr>
        <w:t>he has</w:t>
      </w:r>
      <w:r w:rsidRPr="00190C91">
        <w:rPr>
          <w:rFonts w:eastAsia="Times New Roman"/>
          <w:color w:val="212121"/>
        </w:rPr>
        <w:t xml:space="preserve"> been interested in professional development for higher education teachers.</w:t>
      </w:r>
    </w:p>
    <w:p w14:paraId="287AF714" w14:textId="77777777" w:rsidR="009A099C" w:rsidRPr="00190C91" w:rsidRDefault="009A099C" w:rsidP="009A099C">
      <w:pPr>
        <w:shd w:val="clear" w:color="auto" w:fill="FFFFFF"/>
        <w:rPr>
          <w:rFonts w:eastAsia="Times New Roman" w:cs="Segoe UI"/>
          <w:color w:val="212121"/>
        </w:rPr>
      </w:pPr>
      <w:r>
        <w:rPr>
          <w:rFonts w:eastAsia="Times New Roman"/>
          <w:color w:val="212121"/>
        </w:rPr>
        <w:t xml:space="preserve">Douglas also </w:t>
      </w:r>
      <w:r w:rsidRPr="00190C91">
        <w:rPr>
          <w:rFonts w:eastAsia="Times New Roman"/>
          <w:color w:val="212121"/>
        </w:rPr>
        <w:t>serve</w:t>
      </w:r>
      <w:r>
        <w:rPr>
          <w:rFonts w:eastAsia="Times New Roman"/>
          <w:color w:val="212121"/>
        </w:rPr>
        <w:t>s</w:t>
      </w:r>
      <w:r w:rsidRPr="00190C91">
        <w:rPr>
          <w:rFonts w:eastAsia="Times New Roman"/>
          <w:color w:val="212121"/>
        </w:rPr>
        <w:t xml:space="preserve"> as the director for the Centre for Teaching Support (CTS</w:t>
      </w:r>
      <w:proofErr w:type="gramStart"/>
      <w:r w:rsidRPr="00190C91">
        <w:rPr>
          <w:rFonts w:eastAsia="Times New Roman"/>
          <w:color w:val="212121"/>
        </w:rPr>
        <w:t>) which</w:t>
      </w:r>
      <w:proofErr w:type="gramEnd"/>
      <w:r w:rsidRPr="00190C91">
        <w:rPr>
          <w:rFonts w:eastAsia="Times New Roman"/>
          <w:color w:val="212121"/>
        </w:rPr>
        <w:t xml:space="preserve"> is situated in the College of Education Studies. The Centre is an initiative to help teaching staff or (faculty) of the University, and other institutions of higher education especially, engage in critical reflection and development of practices that improve teaching and learning especially with ICT.</w:t>
      </w:r>
    </w:p>
    <w:p w14:paraId="10657071" w14:textId="77777777" w:rsidR="009A099C" w:rsidRPr="00190C91" w:rsidRDefault="009A099C" w:rsidP="009A099C"/>
    <w:p w14:paraId="1E975F0B" w14:textId="77777777" w:rsidR="009A099C" w:rsidRPr="00190C91" w:rsidRDefault="009A099C" w:rsidP="009A099C">
      <w:pPr>
        <w:rPr>
          <w:rFonts w:eastAsia="Times New Roman" w:cs="Segoe UI"/>
          <w:color w:val="212121"/>
        </w:rPr>
      </w:pPr>
      <w:r w:rsidRPr="00593A82">
        <w:rPr>
          <w:b/>
        </w:rPr>
        <w:t>Sarah Howard</w:t>
      </w:r>
      <w:r>
        <w:t xml:space="preserve"> is a faculty member</w:t>
      </w:r>
      <w:r w:rsidRPr="00190C91">
        <w:rPr>
          <w:rFonts w:eastAsia="Times New Roman" w:cs="Segoe UI"/>
          <w:color w:val="212121"/>
        </w:rPr>
        <w:t xml:space="preserve"> in the School of Education at the University of Wollongong in Australia. </w:t>
      </w:r>
      <w:r>
        <w:rPr>
          <w:rFonts w:eastAsia="Times New Roman" w:cs="Segoe UI"/>
          <w:color w:val="212121"/>
        </w:rPr>
        <w:t>Her</w:t>
      </w:r>
      <w:r w:rsidRPr="00190C91">
        <w:rPr>
          <w:rFonts w:eastAsia="Times New Roman" w:cs="Segoe UI"/>
          <w:color w:val="212121"/>
        </w:rPr>
        <w:t xml:space="preserve"> current area of research is using data mining and systems approaches to start trying to better understand the complexities and dynamics of technology integration, risk taking and </w:t>
      </w:r>
      <w:r w:rsidRPr="00190C91">
        <w:rPr>
          <w:rFonts w:eastAsia="Times New Roman" w:cs="Segoe UI"/>
          <w:color w:val="212121"/>
        </w:rPr>
        <w:lastRenderedPageBreak/>
        <w:t xml:space="preserve">teacher change. To do this </w:t>
      </w:r>
      <w:r>
        <w:rPr>
          <w:rFonts w:eastAsia="Times New Roman" w:cs="Segoe UI"/>
          <w:color w:val="212121"/>
        </w:rPr>
        <w:t xml:space="preserve">Sarah has </w:t>
      </w:r>
      <w:r w:rsidRPr="00190C91">
        <w:rPr>
          <w:rFonts w:eastAsia="Times New Roman" w:cs="Segoe UI"/>
          <w:color w:val="212121"/>
        </w:rPr>
        <w:t>been exploring new technologies and low-disturbance methods of data collection, to try to uncover new kinds of classroom data and improve longitudinal data collection to get a better view at teacher, student and technology interaction. </w:t>
      </w:r>
    </w:p>
    <w:p w14:paraId="3025E11E" w14:textId="77777777" w:rsidR="009A099C" w:rsidRDefault="009A099C" w:rsidP="009A099C">
      <w:pPr>
        <w:rPr>
          <w:rFonts w:eastAsia="Times New Roman"/>
        </w:rPr>
      </w:pPr>
    </w:p>
    <w:p w14:paraId="383A179D" w14:textId="77777777" w:rsidR="009A099C" w:rsidRPr="00593A82" w:rsidRDefault="009A099C" w:rsidP="009A099C">
      <w:pPr>
        <w:rPr>
          <w:rFonts w:eastAsia="Times New Roman"/>
        </w:rPr>
      </w:pPr>
      <w:proofErr w:type="spellStart"/>
      <w:r w:rsidRPr="00593A82">
        <w:rPr>
          <w:rFonts w:eastAsia="Times New Roman" w:cs="Segoe UI"/>
          <w:b/>
          <w:color w:val="333333"/>
          <w:shd w:val="clear" w:color="auto" w:fill="FFFFFF"/>
        </w:rPr>
        <w:t>Thérèse</w:t>
      </w:r>
      <w:proofErr w:type="spellEnd"/>
      <w:r w:rsidRPr="00593A82">
        <w:rPr>
          <w:rFonts w:eastAsia="Times New Roman" w:cs="Segoe UI"/>
          <w:b/>
          <w:color w:val="333333"/>
          <w:shd w:val="clear" w:color="auto" w:fill="FFFFFF"/>
        </w:rPr>
        <w:t xml:space="preserve"> </w:t>
      </w:r>
      <w:proofErr w:type="spellStart"/>
      <w:r w:rsidRPr="00593A82">
        <w:rPr>
          <w:rFonts w:eastAsia="Times New Roman" w:cs="Segoe UI"/>
          <w:b/>
          <w:color w:val="333333"/>
          <w:shd w:val="clear" w:color="auto" w:fill="FFFFFF"/>
        </w:rPr>
        <w:t>Laferrière</w:t>
      </w:r>
      <w:proofErr w:type="spellEnd"/>
      <w:r>
        <w:rPr>
          <w:rFonts w:eastAsia="Times New Roman" w:cs="Segoe UI"/>
          <w:color w:val="333333"/>
          <w:shd w:val="clear" w:color="auto" w:fill="FFFFFF"/>
        </w:rPr>
        <w:t xml:space="preserve"> has been interested in s</w:t>
      </w:r>
      <w:r w:rsidRPr="00190C91">
        <w:rPr>
          <w:rFonts w:eastAsia="Times New Roman" w:cs="Segoe UI"/>
          <w:color w:val="212121"/>
        </w:rPr>
        <w:t xml:space="preserve">ustainability and scalability of innovation for some years. </w:t>
      </w:r>
      <w:r>
        <w:rPr>
          <w:rFonts w:eastAsia="Times New Roman" w:cs="Segoe UI"/>
          <w:color w:val="212121"/>
        </w:rPr>
        <w:t>She is</w:t>
      </w:r>
      <w:r w:rsidRPr="00190C91">
        <w:rPr>
          <w:rFonts w:eastAsia="Times New Roman" w:cs="Segoe UI"/>
          <w:color w:val="212121"/>
        </w:rPr>
        <w:t xml:space="preserve"> on sabbatical this year, working with Nancy Law and Chris </w:t>
      </w:r>
      <w:proofErr w:type="spellStart"/>
      <w:r w:rsidRPr="00190C91">
        <w:rPr>
          <w:rFonts w:eastAsia="Times New Roman" w:cs="Segoe UI"/>
          <w:color w:val="212121"/>
        </w:rPr>
        <w:t>Dede</w:t>
      </w:r>
      <w:proofErr w:type="spellEnd"/>
      <w:r w:rsidRPr="00190C91">
        <w:rPr>
          <w:rFonts w:eastAsia="Times New Roman" w:cs="Segoe UI"/>
          <w:color w:val="212121"/>
        </w:rPr>
        <w:t xml:space="preserve"> on these issues.  Soon after </w:t>
      </w:r>
      <w:r>
        <w:rPr>
          <w:rFonts w:eastAsia="Times New Roman" w:cs="Segoe UI"/>
          <w:color w:val="212121"/>
        </w:rPr>
        <w:t xml:space="preserve">she returns from </w:t>
      </w:r>
      <w:proofErr w:type="spellStart"/>
      <w:r>
        <w:rPr>
          <w:rFonts w:eastAsia="Times New Roman" w:cs="Segoe UI"/>
          <w:color w:val="212121"/>
        </w:rPr>
        <w:t>Borovets</w:t>
      </w:r>
      <w:proofErr w:type="spellEnd"/>
      <w:r>
        <w:rPr>
          <w:rFonts w:eastAsia="Times New Roman" w:cs="Segoe UI"/>
          <w:color w:val="212121"/>
        </w:rPr>
        <w:t xml:space="preserve">, </w:t>
      </w:r>
      <w:proofErr w:type="spellStart"/>
      <w:r w:rsidRPr="00190C91">
        <w:rPr>
          <w:rFonts w:eastAsia="Times New Roman" w:cs="Segoe UI"/>
          <w:color w:val="333333"/>
          <w:shd w:val="clear" w:color="auto" w:fill="FFFFFF"/>
        </w:rPr>
        <w:t>Thérèse</w:t>
      </w:r>
      <w:proofErr w:type="spellEnd"/>
      <w:r w:rsidRPr="00190C91">
        <w:rPr>
          <w:rFonts w:eastAsia="Times New Roman" w:cs="Segoe UI"/>
          <w:color w:val="212121"/>
        </w:rPr>
        <w:t xml:space="preserve"> will be at Harvard with Chris </w:t>
      </w:r>
      <w:proofErr w:type="spellStart"/>
      <w:r w:rsidRPr="00190C91">
        <w:rPr>
          <w:rFonts w:eastAsia="Times New Roman" w:cs="Segoe UI"/>
          <w:color w:val="212121"/>
        </w:rPr>
        <w:t>Dede</w:t>
      </w:r>
      <w:proofErr w:type="spellEnd"/>
      <w:r w:rsidRPr="00190C91">
        <w:rPr>
          <w:rFonts w:eastAsia="Times New Roman" w:cs="Segoe UI"/>
          <w:color w:val="212121"/>
        </w:rPr>
        <w:t xml:space="preserve"> for the remaining of the year. As it pertains to innovation and resear</w:t>
      </w:r>
      <w:r>
        <w:rPr>
          <w:rFonts w:eastAsia="Times New Roman" w:cs="Segoe UI"/>
          <w:color w:val="212121"/>
        </w:rPr>
        <w:t>ch, it is design research that she has</w:t>
      </w:r>
      <w:r w:rsidRPr="00190C91">
        <w:rPr>
          <w:rFonts w:eastAsia="Times New Roman" w:cs="Segoe UI"/>
          <w:color w:val="212121"/>
        </w:rPr>
        <w:t xml:space="preserve"> been practicing for a good number of years. In 2002, with colleagues </w:t>
      </w:r>
      <w:proofErr w:type="spellStart"/>
      <w:r w:rsidRPr="00190C91">
        <w:rPr>
          <w:rFonts w:eastAsia="Times New Roman" w:cs="Segoe UI"/>
          <w:color w:val="333333"/>
          <w:shd w:val="clear" w:color="auto" w:fill="FFFFFF"/>
        </w:rPr>
        <w:t>Thérèse</w:t>
      </w:r>
      <w:proofErr w:type="spellEnd"/>
      <w:r w:rsidRPr="00190C91">
        <w:rPr>
          <w:rFonts w:eastAsia="Times New Roman" w:cs="Segoe UI"/>
          <w:color w:val="333333"/>
          <w:shd w:val="clear" w:color="auto" w:fill="FFFFFF"/>
        </w:rPr>
        <w:t xml:space="preserve"> </w:t>
      </w:r>
      <w:r w:rsidRPr="00190C91">
        <w:rPr>
          <w:rFonts w:eastAsia="Times New Roman" w:cs="Segoe UI"/>
          <w:color w:val="212121"/>
        </w:rPr>
        <w:t xml:space="preserve">translated </w:t>
      </w:r>
      <w:r>
        <w:rPr>
          <w:rFonts w:eastAsia="Times New Roman" w:cs="Segoe UI"/>
          <w:color w:val="212121"/>
        </w:rPr>
        <w:t>to</w:t>
      </w:r>
      <w:r w:rsidRPr="00190C91">
        <w:rPr>
          <w:rFonts w:eastAsia="Times New Roman" w:cs="Segoe UI"/>
          <w:color w:val="212121"/>
        </w:rPr>
        <w:t xml:space="preserve"> French Ann </w:t>
      </w:r>
      <w:r>
        <w:rPr>
          <w:rFonts w:eastAsia="Times New Roman" w:cs="Segoe UI"/>
          <w:color w:val="212121"/>
        </w:rPr>
        <w:t>Brown’s “design experiment” (</w:t>
      </w:r>
      <w:proofErr w:type="spellStart"/>
      <w:r w:rsidRPr="00190C91">
        <w:rPr>
          <w:rFonts w:eastAsia="Times New Roman" w:cs="Segoe UI"/>
          <w:color w:val="212121"/>
        </w:rPr>
        <w:t>expérimentation</w:t>
      </w:r>
      <w:proofErr w:type="spellEnd"/>
      <w:r w:rsidRPr="00190C91">
        <w:rPr>
          <w:rFonts w:eastAsia="Times New Roman" w:cs="Segoe UI"/>
          <w:color w:val="212121"/>
        </w:rPr>
        <w:t xml:space="preserve"> de </w:t>
      </w:r>
      <w:proofErr w:type="spellStart"/>
      <w:r w:rsidRPr="00190C91">
        <w:rPr>
          <w:rFonts w:eastAsia="Times New Roman" w:cs="Segoe UI"/>
          <w:color w:val="212121"/>
        </w:rPr>
        <w:t>devis</w:t>
      </w:r>
      <w:proofErr w:type="spellEnd"/>
      <w:r w:rsidRPr="00190C91">
        <w:rPr>
          <w:rFonts w:eastAsia="Times New Roman" w:cs="Segoe UI"/>
          <w:color w:val="212121"/>
        </w:rPr>
        <w:t xml:space="preserve"> in French</w:t>
      </w:r>
      <w:r>
        <w:rPr>
          <w:rFonts w:eastAsia="Times New Roman" w:cs="Segoe UI"/>
          <w:color w:val="212121"/>
        </w:rPr>
        <w:t>)</w:t>
      </w:r>
      <w:r w:rsidRPr="00190C91">
        <w:rPr>
          <w:rFonts w:eastAsia="Times New Roman" w:cs="Segoe UI"/>
          <w:color w:val="212121"/>
        </w:rPr>
        <w:t xml:space="preserve">. Just before </w:t>
      </w:r>
      <w:proofErr w:type="spellStart"/>
      <w:r w:rsidRPr="00190C91">
        <w:rPr>
          <w:rFonts w:eastAsia="Times New Roman" w:cs="Segoe UI"/>
          <w:color w:val="212121"/>
        </w:rPr>
        <w:t>EDusummIT</w:t>
      </w:r>
      <w:proofErr w:type="spellEnd"/>
      <w:r w:rsidRPr="00190C91">
        <w:rPr>
          <w:rFonts w:eastAsia="Times New Roman" w:cs="Segoe UI"/>
          <w:color w:val="212121"/>
        </w:rPr>
        <w:t xml:space="preserve">, Laval University, will host at Quebec City convention center the ISCAR congress (International Society for </w:t>
      </w:r>
      <w:proofErr w:type="spellStart"/>
      <w:r w:rsidRPr="00190C91">
        <w:rPr>
          <w:rFonts w:eastAsia="Times New Roman" w:cs="Segoe UI"/>
          <w:color w:val="212121"/>
        </w:rPr>
        <w:t>Cultura</w:t>
      </w:r>
      <w:proofErr w:type="spellEnd"/>
      <w:r w:rsidRPr="00190C91">
        <w:rPr>
          <w:rFonts w:eastAsia="Times New Roman" w:cs="Segoe UI"/>
          <w:color w:val="212121"/>
        </w:rPr>
        <w:t>-historical Activity Research), an event happening every three years and last held in San Diego, USA (2008), Rome, Italy (2011), and Sydney, Australia (2014). Here is the website of this event: www.isc </w:t>
      </w:r>
      <w:r w:rsidRPr="00190C91">
        <w:rPr>
          <w:rFonts w:eastAsia="Times New Roman" w:cs="Segoe UI"/>
          <w:color w:val="212121"/>
        </w:rPr>
        <w:fldChar w:fldCharType="begin"/>
      </w:r>
      <w:r w:rsidRPr="00190C91">
        <w:rPr>
          <w:rFonts w:eastAsia="Times New Roman" w:cs="Segoe UI"/>
          <w:color w:val="212121"/>
        </w:rPr>
        <w:instrText xml:space="preserve"> HYPERLINK "http://ar17.ulaval.ca/" \t "_blank" </w:instrText>
      </w:r>
      <w:r w:rsidRPr="00190C91">
        <w:rPr>
          <w:rFonts w:eastAsia="Times New Roman" w:cs="Segoe UI"/>
          <w:color w:val="212121"/>
        </w:rPr>
      </w:r>
      <w:r w:rsidRPr="00190C91">
        <w:rPr>
          <w:rFonts w:eastAsia="Times New Roman" w:cs="Segoe UI"/>
          <w:color w:val="212121"/>
        </w:rPr>
        <w:fldChar w:fldCharType="separate"/>
      </w:r>
      <w:r w:rsidRPr="00190C91">
        <w:rPr>
          <w:rFonts w:eastAsia="Times New Roman" w:cs="Segoe UI"/>
          <w:color w:val="0000FF"/>
          <w:u w:val="single"/>
        </w:rPr>
        <w:t>ar17.ulaval.ca</w:t>
      </w:r>
      <w:r w:rsidRPr="00190C91">
        <w:rPr>
          <w:rFonts w:eastAsia="Times New Roman" w:cs="Segoe UI"/>
          <w:color w:val="212121"/>
        </w:rPr>
        <w:fldChar w:fldCharType="end"/>
      </w:r>
      <w:r w:rsidRPr="00190C91">
        <w:rPr>
          <w:rFonts w:eastAsia="Times New Roman" w:cs="Segoe UI"/>
          <w:color w:val="212121"/>
        </w:rPr>
        <w:t> </w:t>
      </w:r>
    </w:p>
    <w:p w14:paraId="27A8A21A" w14:textId="77777777" w:rsidR="009A099C" w:rsidRPr="00190C91" w:rsidRDefault="009A099C" w:rsidP="009A099C">
      <w:pPr>
        <w:shd w:val="clear" w:color="auto" w:fill="FFFFFF"/>
        <w:rPr>
          <w:rFonts w:eastAsia="Times New Roman" w:cs="Segoe UI"/>
          <w:color w:val="212121"/>
        </w:rPr>
      </w:pPr>
    </w:p>
    <w:p w14:paraId="0B5F7E8A" w14:textId="77777777" w:rsidR="009A099C" w:rsidRPr="00190C91" w:rsidRDefault="009A099C" w:rsidP="009A099C">
      <w:pPr>
        <w:shd w:val="clear" w:color="auto" w:fill="FFFFFF"/>
        <w:rPr>
          <w:rFonts w:eastAsia="Times New Roman" w:cs="Segoe UI"/>
          <w:color w:val="212121"/>
        </w:rPr>
      </w:pPr>
      <w:r w:rsidRPr="00190C91">
        <w:rPr>
          <w:rFonts w:eastAsia="Times New Roman" w:cs="Segoe UI"/>
          <w:color w:val="212121"/>
        </w:rPr>
        <w:t xml:space="preserve">This coming week, the network that </w:t>
      </w:r>
      <w:proofErr w:type="spellStart"/>
      <w:r w:rsidRPr="00190C91">
        <w:rPr>
          <w:rFonts w:eastAsia="Times New Roman" w:cs="Segoe UI"/>
          <w:color w:val="333333"/>
          <w:shd w:val="clear" w:color="auto" w:fill="FFFFFF"/>
        </w:rPr>
        <w:t>Thérèse</w:t>
      </w:r>
      <w:proofErr w:type="spellEnd"/>
      <w:r>
        <w:rPr>
          <w:rFonts w:eastAsia="Times New Roman" w:cs="Segoe UI"/>
          <w:color w:val="333333"/>
          <w:shd w:val="clear" w:color="auto" w:fill="FFFFFF"/>
        </w:rPr>
        <w:t xml:space="preserve"> leads</w:t>
      </w:r>
      <w:r w:rsidRPr="00190C91">
        <w:rPr>
          <w:rFonts w:eastAsia="Times New Roman" w:cs="Segoe UI"/>
          <w:color w:val="212121"/>
        </w:rPr>
        <w:t xml:space="preserve">, </w:t>
      </w:r>
      <w:proofErr w:type="gramStart"/>
      <w:r w:rsidRPr="00190C91">
        <w:rPr>
          <w:rFonts w:eastAsia="Times New Roman" w:cs="Segoe UI"/>
          <w:color w:val="212121"/>
        </w:rPr>
        <w:t>Periscope ( </w:t>
      </w:r>
      <w:proofErr w:type="gramEnd"/>
      <w:r w:rsidRPr="00190C91">
        <w:rPr>
          <w:rFonts w:eastAsia="Times New Roman" w:cs="Segoe UI"/>
          <w:color w:val="212121"/>
        </w:rPr>
        <w:fldChar w:fldCharType="begin"/>
      </w:r>
      <w:r w:rsidRPr="00190C91">
        <w:rPr>
          <w:rFonts w:eastAsia="Times New Roman" w:cs="Segoe UI"/>
          <w:color w:val="212121"/>
        </w:rPr>
        <w:instrText xml:space="preserve"> HYPERLINK "http://www.periscope-r.quebec/" \t "_blank" </w:instrText>
      </w:r>
      <w:r w:rsidRPr="00190C91">
        <w:rPr>
          <w:rFonts w:eastAsia="Times New Roman" w:cs="Segoe UI"/>
          <w:color w:val="212121"/>
        </w:rPr>
      </w:r>
      <w:r w:rsidRPr="00190C91">
        <w:rPr>
          <w:rFonts w:eastAsia="Times New Roman" w:cs="Segoe UI"/>
          <w:color w:val="212121"/>
        </w:rPr>
        <w:fldChar w:fldCharType="separate"/>
      </w:r>
      <w:r w:rsidRPr="00190C91">
        <w:rPr>
          <w:rFonts w:eastAsia="Times New Roman" w:cs="Segoe UI"/>
          <w:color w:val="0000FF"/>
          <w:u w:val="single"/>
        </w:rPr>
        <w:t>http://www.periscope-r.quebec</w:t>
      </w:r>
      <w:r w:rsidRPr="00190C91">
        <w:rPr>
          <w:rFonts w:eastAsia="Times New Roman" w:cs="Segoe UI"/>
          <w:color w:val="212121"/>
        </w:rPr>
        <w:fldChar w:fldCharType="end"/>
      </w:r>
      <w:r w:rsidRPr="00190C91">
        <w:rPr>
          <w:rFonts w:eastAsia="Times New Roman" w:cs="Segoe UI"/>
          <w:color w:val="212121"/>
        </w:rPr>
        <w:t> ), is having two colloquia, one on Boundary crossing in research-practice partnerships and one on Learning communities and communities of practice for student and school success, including the use of digital technologies for teaching, learning and knowledge building.</w:t>
      </w:r>
    </w:p>
    <w:p w14:paraId="6986255C" w14:textId="77777777" w:rsidR="009A099C" w:rsidRPr="00190C91" w:rsidRDefault="009A099C" w:rsidP="009A099C"/>
    <w:p w14:paraId="5A542139" w14:textId="77777777" w:rsidR="009A099C" w:rsidRPr="00190C91" w:rsidRDefault="009A099C" w:rsidP="009A099C">
      <w:pPr>
        <w:rPr>
          <w:rFonts w:eastAsia="Times New Roman"/>
        </w:rPr>
      </w:pPr>
      <w:proofErr w:type="spellStart"/>
      <w:r w:rsidRPr="00542A91">
        <w:rPr>
          <w:rFonts w:eastAsia="Times New Roman" w:cs="Segoe UI"/>
          <w:b/>
          <w:color w:val="212121"/>
          <w:shd w:val="clear" w:color="auto" w:fill="FFFFFF"/>
        </w:rPr>
        <w:t>Bhupindar</w:t>
      </w:r>
      <w:proofErr w:type="spellEnd"/>
      <w:r w:rsidRPr="00542A91">
        <w:rPr>
          <w:rFonts w:eastAsia="Times New Roman" w:cs="Segoe UI"/>
          <w:b/>
          <w:color w:val="212121"/>
          <w:shd w:val="clear" w:color="auto" w:fill="FFFFFF"/>
        </w:rPr>
        <w:t xml:space="preserve"> Singh‎</w:t>
      </w:r>
      <w:r>
        <w:rPr>
          <w:rFonts w:eastAsia="Times New Roman"/>
        </w:rPr>
        <w:t xml:space="preserve"> is </w:t>
      </w:r>
      <w:r w:rsidRPr="00190C91">
        <w:rPr>
          <w:rFonts w:eastAsia="Times New Roman" w:cs="Segoe UI"/>
          <w:color w:val="212121"/>
          <w:shd w:val="clear" w:color="auto" w:fill="FFFFFF"/>
        </w:rPr>
        <w:t>attached as Deputy Director to Cha</w:t>
      </w:r>
      <w:r>
        <w:rPr>
          <w:rFonts w:eastAsia="Times New Roman" w:cs="Segoe UI"/>
          <w:color w:val="212121"/>
          <w:shd w:val="clear" w:color="auto" w:fill="FFFFFF"/>
        </w:rPr>
        <w:t>ir</w:t>
      </w:r>
      <w:r w:rsidRPr="00190C91">
        <w:rPr>
          <w:rFonts w:eastAsia="Times New Roman" w:cs="Segoe UI"/>
          <w:color w:val="212121"/>
          <w:shd w:val="clear" w:color="auto" w:fill="FFFFFF"/>
        </w:rPr>
        <w:t xml:space="preserve">man, Oversight Council and International Faculty Coordinator at EUCLID (An Intergovernmental Institution under UN Treaty). </w:t>
      </w:r>
      <w:proofErr w:type="spellStart"/>
      <w:r>
        <w:rPr>
          <w:rFonts w:eastAsia="Times New Roman" w:cs="Segoe UI"/>
          <w:color w:val="212121"/>
          <w:shd w:val="clear" w:color="auto" w:fill="FFFFFF"/>
        </w:rPr>
        <w:t>Bhupindar’s</w:t>
      </w:r>
      <w:proofErr w:type="spellEnd"/>
      <w:r w:rsidRPr="00190C91">
        <w:rPr>
          <w:rFonts w:eastAsia="Times New Roman" w:cs="Segoe UI"/>
          <w:color w:val="212121"/>
          <w:shd w:val="clear" w:color="auto" w:fill="FFFFFF"/>
        </w:rPr>
        <w:t xml:space="preserve"> research is inclined towards understanding the implication of data analytics in Education, research aspects attached to educational innovation and develop</w:t>
      </w:r>
      <w:r>
        <w:rPr>
          <w:rFonts w:eastAsia="Times New Roman" w:cs="Segoe UI"/>
          <w:color w:val="212121"/>
          <w:shd w:val="clear" w:color="auto" w:fill="FFFFFF"/>
        </w:rPr>
        <w:t>ing</w:t>
      </w:r>
      <w:r w:rsidRPr="00190C91">
        <w:rPr>
          <w:rFonts w:eastAsia="Times New Roman" w:cs="Segoe UI"/>
          <w:color w:val="212121"/>
          <w:shd w:val="clear" w:color="auto" w:fill="FFFFFF"/>
        </w:rPr>
        <w:t xml:space="preserve"> sustainabl</w:t>
      </w:r>
      <w:r>
        <w:rPr>
          <w:rFonts w:eastAsia="Times New Roman" w:cs="Segoe UI"/>
          <w:color w:val="212121"/>
          <w:shd w:val="clear" w:color="auto" w:fill="FFFFFF"/>
        </w:rPr>
        <w:t xml:space="preserve">e </w:t>
      </w:r>
      <w:r w:rsidRPr="00190C91">
        <w:rPr>
          <w:rFonts w:eastAsia="Times New Roman" w:cs="Segoe UI"/>
          <w:color w:val="212121"/>
          <w:shd w:val="clear" w:color="auto" w:fill="FFFFFF"/>
        </w:rPr>
        <w:t>education curriculum.‎</w:t>
      </w:r>
    </w:p>
    <w:p w14:paraId="688B69A3" w14:textId="77777777" w:rsidR="009A099C" w:rsidRPr="00190C91" w:rsidRDefault="009A099C" w:rsidP="009A099C"/>
    <w:p w14:paraId="47607B90" w14:textId="77777777" w:rsidR="009A099C" w:rsidRPr="00190C91" w:rsidRDefault="009A099C" w:rsidP="009A099C">
      <w:pPr>
        <w:rPr>
          <w:rFonts w:eastAsia="Times New Roman"/>
        </w:rPr>
      </w:pPr>
      <w:r w:rsidRPr="00593A82">
        <w:rPr>
          <w:b/>
        </w:rPr>
        <w:t xml:space="preserve">Jo </w:t>
      </w:r>
      <w:proofErr w:type="spellStart"/>
      <w:r w:rsidRPr="00593A82">
        <w:rPr>
          <w:b/>
        </w:rPr>
        <w:t>Tondeur</w:t>
      </w:r>
      <w:proofErr w:type="spellEnd"/>
      <w:r>
        <w:rPr>
          <w:rFonts w:eastAsia="Times New Roman" w:cs="Segoe UI"/>
          <w:color w:val="212121"/>
          <w:shd w:val="clear" w:color="auto" w:fill="FFFFFF"/>
        </w:rPr>
        <w:t xml:space="preserve"> is </w:t>
      </w:r>
      <w:r w:rsidRPr="00190C91">
        <w:rPr>
          <w:rFonts w:eastAsia="Times New Roman" w:cs="Segoe UI"/>
          <w:color w:val="212121"/>
          <w:shd w:val="clear" w:color="auto" w:fill="FFFFFF"/>
        </w:rPr>
        <w:t xml:space="preserve">currently working as an Assistant Professor at </w:t>
      </w:r>
      <w:proofErr w:type="spellStart"/>
      <w:r w:rsidRPr="00190C91">
        <w:rPr>
          <w:rFonts w:eastAsia="Times New Roman" w:cs="Segoe UI"/>
          <w:color w:val="212121"/>
          <w:shd w:val="clear" w:color="auto" w:fill="FFFFFF"/>
        </w:rPr>
        <w:t>Vrije</w:t>
      </w:r>
      <w:proofErr w:type="spellEnd"/>
      <w:r w:rsidRPr="00190C91">
        <w:rPr>
          <w:rFonts w:eastAsia="Times New Roman" w:cs="Segoe UI"/>
          <w:color w:val="212121"/>
          <w:shd w:val="clear" w:color="auto" w:fill="FFFFFF"/>
        </w:rPr>
        <w:t xml:space="preserve"> </w:t>
      </w:r>
      <w:proofErr w:type="spellStart"/>
      <w:r w:rsidRPr="00190C91">
        <w:rPr>
          <w:rFonts w:eastAsia="Times New Roman" w:cs="Segoe UI"/>
          <w:color w:val="212121"/>
          <w:shd w:val="clear" w:color="auto" w:fill="FFFFFF"/>
        </w:rPr>
        <w:t>Universiteit</w:t>
      </w:r>
      <w:proofErr w:type="spellEnd"/>
      <w:r w:rsidRPr="00190C91">
        <w:rPr>
          <w:rFonts w:eastAsia="Times New Roman" w:cs="Segoe UI"/>
          <w:color w:val="212121"/>
          <w:shd w:val="clear" w:color="auto" w:fill="FFFFFF"/>
        </w:rPr>
        <w:t xml:space="preserve"> </w:t>
      </w:r>
      <w:proofErr w:type="spellStart"/>
      <w:r w:rsidRPr="00190C91">
        <w:rPr>
          <w:rFonts w:eastAsia="Times New Roman" w:cs="Segoe UI"/>
          <w:color w:val="212121"/>
          <w:shd w:val="clear" w:color="auto" w:fill="FFFFFF"/>
        </w:rPr>
        <w:t>Brussel</w:t>
      </w:r>
      <w:proofErr w:type="spellEnd"/>
      <w:r w:rsidRPr="00190C91">
        <w:rPr>
          <w:rFonts w:eastAsia="Times New Roman" w:cs="Segoe UI"/>
          <w:color w:val="212121"/>
          <w:shd w:val="clear" w:color="auto" w:fill="FFFFFF"/>
        </w:rPr>
        <w:t xml:space="preserve"> (Teacher Education Department). Most of </w:t>
      </w:r>
      <w:r>
        <w:rPr>
          <w:rFonts w:eastAsia="Times New Roman" w:cs="Segoe UI"/>
          <w:color w:val="212121"/>
          <w:shd w:val="clear" w:color="auto" w:fill="FFFFFF"/>
        </w:rPr>
        <w:t>his</w:t>
      </w:r>
      <w:r w:rsidRPr="00190C91">
        <w:rPr>
          <w:rFonts w:eastAsia="Times New Roman" w:cs="Segoe UI"/>
          <w:color w:val="212121"/>
          <w:shd w:val="clear" w:color="auto" w:fill="FFFFFF"/>
        </w:rPr>
        <w:t xml:space="preserve"> work focuses on ICT integration in teaching and learning processes and how this can be associated with teacher and school characteristics. This encompasses the idea that innovations should be situated within the wider field of school improvement. Indeed, technology research is/should be personal, contextual and situated!</w:t>
      </w:r>
      <w:r w:rsidRPr="00190C91">
        <w:rPr>
          <w:rFonts w:eastAsia="Times New Roman" w:cs="Segoe UI"/>
          <w:color w:val="212121"/>
        </w:rPr>
        <w:br/>
      </w:r>
      <w:r w:rsidRPr="00190C91">
        <w:rPr>
          <w:rFonts w:eastAsia="Times New Roman" w:cs="Segoe UI"/>
          <w:color w:val="212121"/>
        </w:rPr>
        <w:br/>
      </w:r>
      <w:r w:rsidRPr="00190C91">
        <w:rPr>
          <w:rFonts w:eastAsia="Times New Roman" w:cs="Segoe UI"/>
          <w:color w:val="212121"/>
          <w:shd w:val="clear" w:color="auto" w:fill="FFFFFF"/>
        </w:rPr>
        <w:t xml:space="preserve">In more recent work, </w:t>
      </w:r>
      <w:r>
        <w:rPr>
          <w:rFonts w:eastAsia="Times New Roman" w:cs="Segoe UI"/>
          <w:color w:val="212121"/>
          <w:shd w:val="clear" w:color="auto" w:fill="FFFFFF"/>
        </w:rPr>
        <w:t>Jo has been</w:t>
      </w:r>
      <w:r w:rsidRPr="00190C91">
        <w:rPr>
          <w:rFonts w:eastAsia="Times New Roman" w:cs="Segoe UI"/>
          <w:color w:val="212121"/>
          <w:shd w:val="clear" w:color="auto" w:fill="FFFFFF"/>
        </w:rPr>
        <w:t xml:space="preserve"> especially interested in exploring the interplay between (ICT) innovations and professional </w:t>
      </w:r>
      <w:r>
        <w:rPr>
          <w:rFonts w:eastAsia="Times New Roman" w:cs="Segoe UI"/>
          <w:color w:val="212121"/>
          <w:shd w:val="clear" w:color="auto" w:fill="FFFFFF"/>
        </w:rPr>
        <w:t>development. Also in this area he</w:t>
      </w:r>
      <w:r w:rsidRPr="00190C91">
        <w:rPr>
          <w:rFonts w:eastAsia="Times New Roman" w:cs="Segoe UI"/>
          <w:color w:val="212121"/>
          <w:shd w:val="clear" w:color="auto" w:fill="FFFFFF"/>
        </w:rPr>
        <w:t xml:space="preserve"> investigate</w:t>
      </w:r>
      <w:r>
        <w:rPr>
          <w:rFonts w:eastAsia="Times New Roman" w:cs="Segoe UI"/>
          <w:color w:val="212121"/>
          <w:shd w:val="clear" w:color="auto" w:fill="FFFFFF"/>
        </w:rPr>
        <w:t>s</w:t>
      </w:r>
      <w:r w:rsidRPr="00190C91">
        <w:rPr>
          <w:rFonts w:eastAsia="Times New Roman" w:cs="Segoe UI"/>
          <w:color w:val="212121"/>
          <w:shd w:val="clear" w:color="auto" w:fill="FFFFFF"/>
        </w:rPr>
        <w:t xml:space="preserve"> themes at the individual level, (e.g. pedagogical beliefs), and at school level, (e.g. leadership). Important factors in this field are -of course- “scalability" and “sustainability" of the interventions/innovations! Feel free to have a look at </w:t>
      </w:r>
      <w:r w:rsidRPr="00190C91">
        <w:rPr>
          <w:rFonts w:eastAsia="Times New Roman"/>
        </w:rPr>
        <w:fldChar w:fldCharType="begin"/>
      </w:r>
      <w:r w:rsidRPr="00190C91">
        <w:rPr>
          <w:rFonts w:eastAsia="Times New Roman"/>
        </w:rPr>
        <w:instrText xml:space="preserve"> HYPERLINK "https://www.researchgate.net/profile/Jo_Tondeur" \t "_blank" </w:instrText>
      </w:r>
      <w:r w:rsidRPr="00190C91">
        <w:rPr>
          <w:rFonts w:eastAsia="Times New Roman"/>
        </w:rPr>
      </w:r>
      <w:r w:rsidRPr="00190C91">
        <w:rPr>
          <w:rFonts w:eastAsia="Times New Roman"/>
        </w:rPr>
        <w:fldChar w:fldCharType="separate"/>
      </w:r>
      <w:r w:rsidRPr="00190C91">
        <w:rPr>
          <w:rFonts w:eastAsia="Times New Roman" w:cs="Segoe UI"/>
          <w:color w:val="0000FF"/>
          <w:u w:val="single"/>
          <w:shd w:val="clear" w:color="auto" w:fill="FFFFFF"/>
        </w:rPr>
        <w:t>https://www.researchgate.net/profile/Jo_Tondeur</w:t>
      </w:r>
      <w:r w:rsidRPr="00190C91">
        <w:rPr>
          <w:rFonts w:eastAsia="Times New Roman"/>
        </w:rPr>
        <w:fldChar w:fldCharType="end"/>
      </w:r>
    </w:p>
    <w:p w14:paraId="5B712BFC" w14:textId="77777777" w:rsidR="009A099C" w:rsidRPr="00190C91" w:rsidRDefault="009A099C" w:rsidP="009A099C"/>
    <w:p w14:paraId="1FB1593C" w14:textId="77777777" w:rsidR="009A099C" w:rsidRPr="00190C91" w:rsidRDefault="009A099C" w:rsidP="009A099C">
      <w:pPr>
        <w:rPr>
          <w:rFonts w:eastAsia="Times New Roman"/>
        </w:rPr>
      </w:pPr>
      <w:r w:rsidRPr="00593A82">
        <w:rPr>
          <w:b/>
        </w:rPr>
        <w:t xml:space="preserve">Joke </w:t>
      </w:r>
      <w:proofErr w:type="spellStart"/>
      <w:r w:rsidRPr="00593A82">
        <w:rPr>
          <w:b/>
        </w:rPr>
        <w:t>Voogt</w:t>
      </w:r>
      <w:proofErr w:type="spellEnd"/>
      <w:r>
        <w:rPr>
          <w:rFonts w:eastAsia="Times New Roman" w:cs="Segoe UI"/>
          <w:color w:val="212121"/>
          <w:shd w:val="clear" w:color="auto" w:fill="FFFFFF"/>
        </w:rPr>
        <w:t xml:space="preserve"> is </w:t>
      </w:r>
      <w:r w:rsidRPr="00190C91">
        <w:rPr>
          <w:rFonts w:eastAsia="Times New Roman" w:cs="Segoe UI"/>
          <w:color w:val="212121"/>
          <w:shd w:val="clear" w:color="auto" w:fill="FFFFFF"/>
        </w:rPr>
        <w:t>currently working as a professor in two institutions: The University</w:t>
      </w:r>
      <w:r w:rsidRPr="00190C91">
        <w:rPr>
          <w:rFonts w:eastAsia="Times New Roman" w:cs="Segoe UI"/>
          <w:color w:val="212121"/>
        </w:rPr>
        <w:br/>
      </w:r>
      <w:r w:rsidRPr="00190C91">
        <w:rPr>
          <w:rFonts w:eastAsia="Times New Roman" w:cs="Segoe UI"/>
          <w:color w:val="212121"/>
          <w:shd w:val="clear" w:color="auto" w:fill="FFFFFF"/>
        </w:rPr>
        <w:t xml:space="preserve">of Amsterdam and </w:t>
      </w:r>
      <w:proofErr w:type="spellStart"/>
      <w:r w:rsidRPr="00190C91">
        <w:rPr>
          <w:rFonts w:eastAsia="Times New Roman" w:cs="Segoe UI"/>
          <w:color w:val="212121"/>
          <w:shd w:val="clear" w:color="auto" w:fill="FFFFFF"/>
        </w:rPr>
        <w:t>Windesheim</w:t>
      </w:r>
      <w:proofErr w:type="spellEnd"/>
      <w:r w:rsidRPr="00190C91">
        <w:rPr>
          <w:rFonts w:eastAsia="Times New Roman" w:cs="Segoe UI"/>
          <w:color w:val="212121"/>
          <w:shd w:val="clear" w:color="auto" w:fill="FFFFFF"/>
        </w:rPr>
        <w:t xml:space="preserve"> University of Applied Sciences in the</w:t>
      </w:r>
      <w:r w:rsidRPr="00190C91">
        <w:rPr>
          <w:rFonts w:eastAsia="Times New Roman" w:cs="Segoe UI"/>
          <w:color w:val="212121"/>
        </w:rPr>
        <w:br/>
      </w:r>
      <w:r w:rsidRPr="00190C91">
        <w:rPr>
          <w:rFonts w:eastAsia="Times New Roman" w:cs="Segoe UI"/>
          <w:color w:val="212121"/>
          <w:shd w:val="clear" w:color="auto" w:fill="FFFFFF"/>
        </w:rPr>
        <w:t xml:space="preserve">Netherlands. In both universities </w:t>
      </w:r>
      <w:r>
        <w:rPr>
          <w:rFonts w:eastAsia="Times New Roman" w:cs="Segoe UI"/>
          <w:color w:val="212121"/>
          <w:shd w:val="clear" w:color="auto" w:fill="FFFFFF"/>
        </w:rPr>
        <w:t>she is</w:t>
      </w:r>
      <w:r w:rsidRPr="00190C91">
        <w:rPr>
          <w:rFonts w:eastAsia="Times New Roman" w:cs="Segoe UI"/>
          <w:color w:val="212121"/>
          <w:shd w:val="clear" w:color="auto" w:fill="FFFFFF"/>
        </w:rPr>
        <w:t xml:space="preserve"> responsible for research in ICT</w:t>
      </w:r>
      <w:r w:rsidRPr="00190C91">
        <w:rPr>
          <w:rFonts w:eastAsia="Times New Roman" w:cs="Segoe UI"/>
          <w:color w:val="212121"/>
        </w:rPr>
        <w:br/>
      </w:r>
      <w:r w:rsidRPr="00190C91">
        <w:rPr>
          <w:rFonts w:eastAsia="Times New Roman" w:cs="Segoe UI"/>
          <w:color w:val="212121"/>
          <w:shd w:val="clear" w:color="auto" w:fill="FFFFFF"/>
        </w:rPr>
        <w:t xml:space="preserve">related to curriculum and educational innovation. </w:t>
      </w:r>
      <w:r>
        <w:rPr>
          <w:rFonts w:eastAsia="Times New Roman" w:cs="Segoe UI"/>
          <w:color w:val="212121"/>
          <w:shd w:val="clear" w:color="auto" w:fill="FFFFFF"/>
        </w:rPr>
        <w:t>Joke’s</w:t>
      </w:r>
      <w:r w:rsidRPr="00190C91">
        <w:rPr>
          <w:rFonts w:eastAsia="Times New Roman" w:cs="Segoe UI"/>
          <w:color w:val="212121"/>
          <w:shd w:val="clear" w:color="auto" w:fill="FFFFFF"/>
        </w:rPr>
        <w:t xml:space="preserve"> areas of expertise</w:t>
      </w:r>
      <w:r w:rsidRPr="00190C91">
        <w:rPr>
          <w:rFonts w:eastAsia="Times New Roman" w:cs="Segoe UI"/>
          <w:color w:val="212121"/>
        </w:rPr>
        <w:br/>
      </w:r>
      <w:r w:rsidRPr="00190C91">
        <w:rPr>
          <w:rFonts w:eastAsia="Times New Roman" w:cs="Segoe UI"/>
          <w:color w:val="212121"/>
          <w:shd w:val="clear" w:color="auto" w:fill="FFFFFF"/>
        </w:rPr>
        <w:t>are curriculum innovation, teacher learning and development and 21st</w:t>
      </w:r>
      <w:r w:rsidRPr="00190C91">
        <w:rPr>
          <w:rFonts w:eastAsia="Times New Roman" w:cs="Segoe UI"/>
          <w:color w:val="212121"/>
        </w:rPr>
        <w:br/>
      </w:r>
      <w:r w:rsidRPr="00190C91">
        <w:rPr>
          <w:rFonts w:eastAsia="Times New Roman" w:cs="Segoe UI"/>
          <w:color w:val="212121"/>
          <w:shd w:val="clear" w:color="auto" w:fill="FFFFFF"/>
        </w:rPr>
        <w:t>century skills, in particular related to the integration of technology in</w:t>
      </w:r>
      <w:r w:rsidRPr="00190C91">
        <w:rPr>
          <w:rFonts w:eastAsia="Times New Roman" w:cs="Segoe UI"/>
          <w:color w:val="212121"/>
        </w:rPr>
        <w:br/>
      </w:r>
      <w:r w:rsidRPr="00190C91">
        <w:rPr>
          <w:rFonts w:eastAsia="Times New Roman" w:cs="Segoe UI"/>
          <w:color w:val="212121"/>
          <w:shd w:val="clear" w:color="auto" w:fill="FFFFFF"/>
        </w:rPr>
        <w:t>the curriculum. </w:t>
      </w:r>
      <w:r w:rsidRPr="00190C91">
        <w:rPr>
          <w:rFonts w:eastAsia="Times New Roman" w:cs="Segoe UI"/>
          <w:color w:val="212121"/>
        </w:rPr>
        <w:br/>
      </w:r>
      <w:r w:rsidRPr="00190C91">
        <w:rPr>
          <w:rFonts w:eastAsia="Times New Roman" w:cs="Segoe UI"/>
          <w:color w:val="212121"/>
        </w:rPr>
        <w:br/>
      </w:r>
      <w:r w:rsidRPr="00190C91">
        <w:rPr>
          <w:rFonts w:eastAsia="Times New Roman" w:cs="Segoe UI"/>
          <w:color w:val="212121"/>
          <w:shd w:val="clear" w:color="auto" w:fill="FFFFFF"/>
        </w:rPr>
        <w:t>The re</w:t>
      </w:r>
      <w:r>
        <w:rPr>
          <w:rFonts w:eastAsia="Times New Roman" w:cs="Segoe UI"/>
          <w:color w:val="212121"/>
          <w:shd w:val="clear" w:color="auto" w:fill="FFFFFF"/>
        </w:rPr>
        <w:t>ason</w:t>
      </w:r>
      <w:r w:rsidRPr="00190C91">
        <w:rPr>
          <w:rFonts w:eastAsia="Times New Roman" w:cs="Segoe UI"/>
          <w:color w:val="212121"/>
          <w:shd w:val="clear" w:color="auto" w:fill="FFFFFF"/>
        </w:rPr>
        <w:t xml:space="preserve"> that </w:t>
      </w:r>
      <w:r>
        <w:rPr>
          <w:rFonts w:eastAsia="Times New Roman" w:cs="Segoe UI"/>
          <w:color w:val="212121"/>
          <w:shd w:val="clear" w:color="auto" w:fill="FFFFFF"/>
        </w:rPr>
        <w:t>she is</w:t>
      </w:r>
      <w:r w:rsidRPr="00190C91">
        <w:rPr>
          <w:rFonts w:eastAsia="Times New Roman" w:cs="Segoe UI"/>
          <w:color w:val="212121"/>
          <w:shd w:val="clear" w:color="auto" w:fill="FFFFFF"/>
        </w:rPr>
        <w:t xml:space="preserve"> interested in this group is that </w:t>
      </w:r>
      <w:r>
        <w:rPr>
          <w:rFonts w:eastAsia="Times New Roman" w:cs="Segoe UI"/>
          <w:color w:val="212121"/>
          <w:shd w:val="clear" w:color="auto" w:fill="FFFFFF"/>
        </w:rPr>
        <w:t>she has</w:t>
      </w:r>
      <w:r w:rsidRPr="00190C91">
        <w:rPr>
          <w:rFonts w:eastAsia="Times New Roman" w:cs="Segoe UI"/>
          <w:color w:val="212121"/>
          <w:shd w:val="clear" w:color="auto" w:fill="FFFFFF"/>
        </w:rPr>
        <w:t xml:space="preserve"> always been</w:t>
      </w:r>
      <w:r w:rsidRPr="00190C91">
        <w:rPr>
          <w:rFonts w:eastAsia="Times New Roman" w:cs="Segoe UI"/>
          <w:color w:val="212121"/>
        </w:rPr>
        <w:br/>
      </w:r>
      <w:r w:rsidRPr="00190C91">
        <w:rPr>
          <w:rFonts w:eastAsia="Times New Roman" w:cs="Segoe UI"/>
          <w:color w:val="212121"/>
          <w:shd w:val="clear" w:color="auto" w:fill="FFFFFF"/>
        </w:rPr>
        <w:t>interested in the two-way interaction between research and</w:t>
      </w:r>
      <w:r w:rsidRPr="00190C91">
        <w:rPr>
          <w:rFonts w:eastAsia="Times New Roman" w:cs="Segoe UI"/>
          <w:color w:val="212121"/>
        </w:rPr>
        <w:br/>
      </w:r>
      <w:r w:rsidRPr="00190C91">
        <w:rPr>
          <w:rFonts w:eastAsia="Times New Roman" w:cs="Segoe UI"/>
          <w:color w:val="212121"/>
          <w:shd w:val="clear" w:color="auto" w:fill="FFFFFF"/>
        </w:rPr>
        <w:t xml:space="preserve">practice. In </w:t>
      </w:r>
      <w:r>
        <w:rPr>
          <w:rFonts w:eastAsia="Times New Roman" w:cs="Segoe UI"/>
          <w:color w:val="212121"/>
          <w:shd w:val="clear" w:color="auto" w:fill="FFFFFF"/>
        </w:rPr>
        <w:t>her</w:t>
      </w:r>
      <w:r w:rsidRPr="00190C91">
        <w:rPr>
          <w:rFonts w:eastAsia="Times New Roman" w:cs="Segoe UI"/>
          <w:color w:val="212121"/>
          <w:shd w:val="clear" w:color="auto" w:fill="FFFFFF"/>
        </w:rPr>
        <w:t xml:space="preserve"> own research </w:t>
      </w:r>
      <w:r>
        <w:rPr>
          <w:rFonts w:eastAsia="Times New Roman" w:cs="Segoe UI"/>
          <w:color w:val="212121"/>
          <w:shd w:val="clear" w:color="auto" w:fill="FFFFFF"/>
        </w:rPr>
        <w:t>she</w:t>
      </w:r>
      <w:r w:rsidRPr="00190C91">
        <w:rPr>
          <w:rFonts w:eastAsia="Times New Roman" w:cs="Segoe UI"/>
          <w:color w:val="212121"/>
          <w:shd w:val="clear" w:color="auto" w:fill="FFFFFF"/>
        </w:rPr>
        <w:t xml:space="preserve"> often use</w:t>
      </w:r>
      <w:r>
        <w:rPr>
          <w:rFonts w:eastAsia="Times New Roman" w:cs="Segoe UI"/>
          <w:color w:val="212121"/>
          <w:shd w:val="clear" w:color="auto" w:fill="FFFFFF"/>
        </w:rPr>
        <w:t>s</w:t>
      </w:r>
      <w:r w:rsidRPr="00190C91">
        <w:rPr>
          <w:rFonts w:eastAsia="Times New Roman" w:cs="Segoe UI"/>
          <w:color w:val="212121"/>
          <w:shd w:val="clear" w:color="auto" w:fill="FFFFFF"/>
        </w:rPr>
        <w:t xml:space="preserve"> research approaches that aim</w:t>
      </w:r>
      <w:r w:rsidRPr="00190C91">
        <w:rPr>
          <w:rFonts w:eastAsia="Times New Roman" w:cs="Segoe UI"/>
          <w:color w:val="212121"/>
        </w:rPr>
        <w:br/>
      </w:r>
      <w:r w:rsidRPr="00190C91">
        <w:rPr>
          <w:rFonts w:eastAsia="Times New Roman" w:cs="Segoe UI"/>
          <w:color w:val="212121"/>
          <w:shd w:val="clear" w:color="auto" w:fill="FFFFFF"/>
        </w:rPr>
        <w:t xml:space="preserve">to strengthen this interaction. </w:t>
      </w:r>
    </w:p>
    <w:p w14:paraId="71B921D8" w14:textId="77777777" w:rsidR="009A099C" w:rsidRPr="00190C91" w:rsidRDefault="009A099C" w:rsidP="009A099C"/>
    <w:p w14:paraId="66544D82" w14:textId="77777777" w:rsidR="009A099C" w:rsidRPr="00190C91" w:rsidRDefault="009A099C" w:rsidP="009A099C">
      <w:pPr>
        <w:rPr>
          <w:rFonts w:eastAsia="Times New Roman"/>
        </w:rPr>
      </w:pPr>
    </w:p>
    <w:p w14:paraId="45BD95C8" w14:textId="2B114F19" w:rsidR="00B13457" w:rsidRPr="00A953D9" w:rsidRDefault="005647DD" w:rsidP="00B13457">
      <w:pPr>
        <w:widowControl w:val="0"/>
        <w:autoSpaceDE w:val="0"/>
        <w:autoSpaceDN w:val="0"/>
        <w:adjustRightInd w:val="0"/>
        <w:rPr>
          <w:rFonts w:ascii="Baskerville" w:hAnsi="Baskerville" w:cs="Baskerville"/>
          <w:b/>
          <w:bCs/>
          <w:color w:val="000000"/>
        </w:rPr>
      </w:pPr>
      <w:r w:rsidRPr="00A953D9">
        <w:rPr>
          <w:rFonts w:ascii="Baskerville" w:hAnsi="Baskerville" w:cs="Baskerville"/>
          <w:b/>
          <w:bCs/>
          <w:color w:val="000000"/>
        </w:rPr>
        <w:t>TWG</w:t>
      </w:r>
      <w:r w:rsidR="00DE5BD1" w:rsidRPr="00A953D9">
        <w:rPr>
          <w:rFonts w:ascii="Baskerville" w:hAnsi="Baskerville" w:cs="Baskerville"/>
          <w:b/>
          <w:bCs/>
          <w:color w:val="000000"/>
        </w:rPr>
        <w:t>9</w:t>
      </w:r>
      <w:r w:rsidRPr="00A953D9">
        <w:rPr>
          <w:rFonts w:ascii="Baskerville" w:hAnsi="Baskerville" w:cs="Baskerville"/>
          <w:b/>
          <w:bCs/>
          <w:color w:val="000000"/>
        </w:rPr>
        <w:t xml:space="preserve"> </w:t>
      </w:r>
      <w:r w:rsidR="00B13457" w:rsidRPr="00A953D9">
        <w:rPr>
          <w:rFonts w:ascii="Baskerville" w:hAnsi="Baskerville" w:cs="Baskerville"/>
          <w:b/>
          <w:bCs/>
          <w:color w:val="000000"/>
        </w:rPr>
        <w:t xml:space="preserve">focus, rational, and scope </w:t>
      </w:r>
    </w:p>
    <w:p w14:paraId="724D15E2" w14:textId="6FA99764" w:rsidR="00B217FD" w:rsidRDefault="00012D7C" w:rsidP="00B13457">
      <w:pPr>
        <w:widowControl w:val="0"/>
        <w:autoSpaceDE w:val="0"/>
        <w:autoSpaceDN w:val="0"/>
        <w:adjustRightInd w:val="0"/>
        <w:rPr>
          <w:rFonts w:ascii="Baskerville" w:hAnsi="Baskerville" w:cs="Baskerville"/>
        </w:rPr>
      </w:pPr>
      <w:r w:rsidRPr="00FB785A">
        <w:rPr>
          <w:rFonts w:ascii="Baskerville" w:hAnsi="Baskerville" w:cs="Baskerville"/>
        </w:rPr>
        <w:t xml:space="preserve">This strand of the </w:t>
      </w:r>
      <w:proofErr w:type="spellStart"/>
      <w:r w:rsidRPr="00FB785A">
        <w:rPr>
          <w:rFonts w:ascii="Baskerville" w:hAnsi="Baskerville" w:cs="Baskerville"/>
        </w:rPr>
        <w:t>EduSummIT</w:t>
      </w:r>
      <w:proofErr w:type="spellEnd"/>
      <w:r w:rsidRPr="00FB785A">
        <w:rPr>
          <w:rFonts w:ascii="Baskerville" w:hAnsi="Baskerville" w:cs="Baskerville"/>
        </w:rPr>
        <w:t xml:space="preserve"> 201</w:t>
      </w:r>
      <w:r w:rsidR="00DE5BD1" w:rsidRPr="00FB785A">
        <w:rPr>
          <w:rFonts w:ascii="Baskerville" w:hAnsi="Baskerville" w:cs="Baskerville"/>
        </w:rPr>
        <w:t>7</w:t>
      </w:r>
      <w:r w:rsidRPr="00FB785A">
        <w:rPr>
          <w:rFonts w:ascii="Baskerville" w:hAnsi="Baskerville" w:cs="Baskerville"/>
        </w:rPr>
        <w:t xml:space="preserve"> </w:t>
      </w:r>
      <w:r w:rsidR="00A953D9">
        <w:rPr>
          <w:rFonts w:ascii="Baskerville" w:hAnsi="Baskerville" w:cs="Baskerville"/>
        </w:rPr>
        <w:t>will</w:t>
      </w:r>
      <w:r w:rsidRPr="00FB785A">
        <w:rPr>
          <w:rFonts w:ascii="Baskerville" w:hAnsi="Baskerville" w:cs="Baskerville"/>
        </w:rPr>
        <w:t xml:space="preserve"> focus on developing a better understanding</w:t>
      </w:r>
      <w:r w:rsidR="00BC52B0" w:rsidRPr="00FB785A">
        <w:rPr>
          <w:rFonts w:ascii="Baskerville" w:hAnsi="Baskerville" w:cs="Baskerville"/>
        </w:rPr>
        <w:t xml:space="preserve"> </w:t>
      </w:r>
      <w:r w:rsidR="00A953D9">
        <w:rPr>
          <w:rFonts w:ascii="Baskerville" w:hAnsi="Baskerville" w:cs="Baskerville"/>
        </w:rPr>
        <w:t xml:space="preserve">of </w:t>
      </w:r>
      <w:r w:rsidR="00BC52B0" w:rsidRPr="00FB785A">
        <w:rPr>
          <w:rFonts w:ascii="Baskerville" w:hAnsi="Baskerville" w:cs="Baskerville"/>
        </w:rPr>
        <w:t>how educational technology research approach</w:t>
      </w:r>
      <w:r w:rsidR="008B0132" w:rsidRPr="00FB785A">
        <w:rPr>
          <w:rFonts w:ascii="Baskerville" w:hAnsi="Baskerville" w:cs="Baskerville"/>
        </w:rPr>
        <w:t xml:space="preserve">es can be </w:t>
      </w:r>
      <w:r w:rsidR="008B0132" w:rsidRPr="00B217FD">
        <w:rPr>
          <w:rFonts w:ascii="Baskerville" w:hAnsi="Baskerville" w:cs="Baskerville"/>
          <w:i/>
        </w:rPr>
        <w:t>sustained</w:t>
      </w:r>
      <w:r w:rsidR="008B0132" w:rsidRPr="00FB785A">
        <w:rPr>
          <w:rFonts w:ascii="Baskerville" w:hAnsi="Baskerville" w:cs="Baskerville"/>
        </w:rPr>
        <w:t xml:space="preserve"> and </w:t>
      </w:r>
      <w:r w:rsidR="008B0132" w:rsidRPr="00B217FD">
        <w:rPr>
          <w:rFonts w:ascii="Baskerville" w:hAnsi="Baskerville" w:cs="Baskerville"/>
          <w:i/>
        </w:rPr>
        <w:t>scaled</w:t>
      </w:r>
      <w:r w:rsidR="008B0132" w:rsidRPr="00FB785A">
        <w:rPr>
          <w:rFonts w:ascii="Baskerville" w:hAnsi="Baskerville" w:cs="Baskerville"/>
        </w:rPr>
        <w:t xml:space="preserve">. Key tasks for TWG9 </w:t>
      </w:r>
      <w:proofErr w:type="gramStart"/>
      <w:r w:rsidR="00B217FD">
        <w:rPr>
          <w:rFonts w:ascii="Baskerville" w:hAnsi="Baskerville" w:cs="Baskerville"/>
        </w:rPr>
        <w:t>are  identifying</w:t>
      </w:r>
      <w:proofErr w:type="gramEnd"/>
      <w:r w:rsidR="00B217FD">
        <w:rPr>
          <w:rFonts w:ascii="Baskerville" w:hAnsi="Baskerville" w:cs="Baskerville"/>
        </w:rPr>
        <w:t xml:space="preserve">: </w:t>
      </w:r>
    </w:p>
    <w:p w14:paraId="043B3D41" w14:textId="77777777" w:rsidR="00B217FD" w:rsidRDefault="00B217FD" w:rsidP="00B13457">
      <w:pPr>
        <w:widowControl w:val="0"/>
        <w:autoSpaceDE w:val="0"/>
        <w:autoSpaceDN w:val="0"/>
        <w:adjustRightInd w:val="0"/>
        <w:rPr>
          <w:rFonts w:ascii="Baskerville" w:hAnsi="Baskerville" w:cs="Baskerville"/>
        </w:rPr>
      </w:pPr>
    </w:p>
    <w:p w14:paraId="5821BAAF" w14:textId="2E01D684" w:rsidR="00B217FD" w:rsidRPr="003F185A" w:rsidRDefault="00B217FD" w:rsidP="003F185A">
      <w:pPr>
        <w:pStyle w:val="ListParagraph"/>
        <w:widowControl w:val="0"/>
        <w:numPr>
          <w:ilvl w:val="0"/>
          <w:numId w:val="14"/>
        </w:numPr>
        <w:autoSpaceDE w:val="0"/>
        <w:autoSpaceDN w:val="0"/>
        <w:adjustRightInd w:val="0"/>
        <w:rPr>
          <w:rFonts w:ascii="Baskerville" w:hAnsi="Baskerville" w:cs="Baskerville"/>
        </w:rPr>
      </w:pPr>
      <w:r w:rsidRPr="003F185A">
        <w:rPr>
          <w:rFonts w:ascii="Baskerville" w:hAnsi="Baskerville" w:cs="Baskerville"/>
        </w:rPr>
        <w:t>R</w:t>
      </w:r>
      <w:r w:rsidR="008B0132" w:rsidRPr="003F185A">
        <w:rPr>
          <w:rFonts w:ascii="Baskerville" w:hAnsi="Baskerville" w:cs="Baskerville"/>
        </w:rPr>
        <w:t>easons why research approaches need to be scaled and sustained;</w:t>
      </w:r>
    </w:p>
    <w:p w14:paraId="2103A005" w14:textId="553A0B21" w:rsidR="00B217FD" w:rsidRPr="003F185A" w:rsidRDefault="00B217FD" w:rsidP="003F185A">
      <w:pPr>
        <w:pStyle w:val="ListParagraph"/>
        <w:widowControl w:val="0"/>
        <w:numPr>
          <w:ilvl w:val="0"/>
          <w:numId w:val="14"/>
        </w:numPr>
        <w:autoSpaceDE w:val="0"/>
        <w:autoSpaceDN w:val="0"/>
        <w:adjustRightInd w:val="0"/>
        <w:rPr>
          <w:rFonts w:ascii="Baskerville" w:hAnsi="Baskerville" w:cs="Baskerville"/>
        </w:rPr>
      </w:pPr>
      <w:r w:rsidRPr="003F185A">
        <w:rPr>
          <w:rFonts w:ascii="Baskerville" w:hAnsi="Baskerville" w:cs="Baskerville"/>
        </w:rPr>
        <w:t>C</w:t>
      </w:r>
      <w:r w:rsidR="008B0132" w:rsidRPr="003F185A">
        <w:rPr>
          <w:rFonts w:ascii="Baskerville" w:hAnsi="Baskerville" w:cs="Baskerville"/>
        </w:rPr>
        <w:t xml:space="preserve">hallenges to scalability and sustainability (funding; fragmented, a-theoretical research; multiple incommensurate research paradigms; the challenge of replicability etc.); </w:t>
      </w:r>
    </w:p>
    <w:p w14:paraId="2E21A209" w14:textId="4B0412D7" w:rsidR="008B0132" w:rsidRDefault="00B217FD" w:rsidP="003F185A">
      <w:pPr>
        <w:pStyle w:val="ListParagraph"/>
        <w:widowControl w:val="0"/>
        <w:numPr>
          <w:ilvl w:val="0"/>
          <w:numId w:val="14"/>
        </w:numPr>
        <w:autoSpaceDE w:val="0"/>
        <w:autoSpaceDN w:val="0"/>
        <w:adjustRightInd w:val="0"/>
        <w:rPr>
          <w:rFonts w:ascii="Baskerville" w:hAnsi="Baskerville" w:cs="Baskerville"/>
        </w:rPr>
      </w:pPr>
      <w:r w:rsidRPr="003F185A">
        <w:rPr>
          <w:rFonts w:ascii="Baskerville" w:hAnsi="Baskerville" w:cs="Baskerville"/>
        </w:rPr>
        <w:t>S</w:t>
      </w:r>
      <w:r w:rsidR="008B0132" w:rsidRPr="003F185A">
        <w:rPr>
          <w:rFonts w:ascii="Baskerville" w:hAnsi="Baskerville" w:cs="Baskerville"/>
        </w:rPr>
        <w:t xml:space="preserve">trategies for addressing these challenges. </w:t>
      </w:r>
    </w:p>
    <w:p w14:paraId="32080C9B" w14:textId="77777777" w:rsidR="00BF5EF9" w:rsidRDefault="00BF5EF9" w:rsidP="00BF5EF9">
      <w:pPr>
        <w:widowControl w:val="0"/>
        <w:autoSpaceDE w:val="0"/>
        <w:autoSpaceDN w:val="0"/>
        <w:adjustRightInd w:val="0"/>
        <w:rPr>
          <w:rFonts w:ascii="Baskerville" w:hAnsi="Baskerville" w:cs="Baskerville"/>
        </w:rPr>
      </w:pPr>
    </w:p>
    <w:p w14:paraId="7EC375F3" w14:textId="77777777" w:rsidR="00B217FD" w:rsidRPr="007E76BE" w:rsidRDefault="00B217FD" w:rsidP="00B217FD">
      <w:pPr>
        <w:widowControl w:val="0"/>
        <w:autoSpaceDE w:val="0"/>
        <w:autoSpaceDN w:val="0"/>
        <w:adjustRightInd w:val="0"/>
        <w:rPr>
          <w:rFonts w:ascii="Baskerville" w:hAnsi="Baskerville" w:cs="Baskerville"/>
          <w:b/>
          <w:color w:val="000000"/>
        </w:rPr>
      </w:pPr>
      <w:r w:rsidRPr="007E76BE">
        <w:rPr>
          <w:rFonts w:ascii="Baskerville" w:hAnsi="Baskerville" w:cs="Baskerville"/>
          <w:b/>
          <w:color w:val="000000"/>
        </w:rPr>
        <w:t xml:space="preserve">Some key definitions: </w:t>
      </w:r>
    </w:p>
    <w:p w14:paraId="08BC3735" w14:textId="77777777" w:rsidR="00B217FD" w:rsidRDefault="00B217FD" w:rsidP="00B217FD">
      <w:pPr>
        <w:widowControl w:val="0"/>
        <w:autoSpaceDE w:val="0"/>
        <w:autoSpaceDN w:val="0"/>
        <w:adjustRightInd w:val="0"/>
        <w:rPr>
          <w:rFonts w:ascii="Baskerville" w:hAnsi="Baskerville" w:cs="Baskerville"/>
          <w:color w:val="000000"/>
        </w:rPr>
      </w:pPr>
      <w:r w:rsidRPr="00211E9C">
        <w:rPr>
          <w:rFonts w:ascii="Baskerville" w:hAnsi="Baskerville" w:cs="Baskerville"/>
          <w:i/>
          <w:color w:val="000000"/>
        </w:rPr>
        <w:t>Scalability</w:t>
      </w:r>
      <w:r w:rsidRPr="00FB785A">
        <w:rPr>
          <w:rFonts w:ascii="Baskerville" w:hAnsi="Baskerville" w:cs="Baskerville"/>
          <w:color w:val="000000"/>
        </w:rPr>
        <w:t xml:space="preserve"> </w:t>
      </w:r>
      <w:r>
        <w:rPr>
          <w:rFonts w:ascii="Baskerville" w:hAnsi="Baskerville" w:cs="Baskerville"/>
          <w:color w:val="000000"/>
        </w:rPr>
        <w:t>relates to</w:t>
      </w:r>
      <w:r w:rsidRPr="00FB785A">
        <w:rPr>
          <w:rFonts w:ascii="Baskerville" w:hAnsi="Baskerville" w:cs="Baskerville"/>
          <w:color w:val="000000"/>
        </w:rPr>
        <w:t xml:space="preserve"> how well the </w:t>
      </w:r>
      <w:r>
        <w:rPr>
          <w:rFonts w:ascii="Baskerville" w:hAnsi="Baskerville" w:cs="Baskerville"/>
          <w:color w:val="000000"/>
        </w:rPr>
        <w:t>research approach</w:t>
      </w:r>
      <w:r w:rsidRPr="00FB785A">
        <w:rPr>
          <w:rFonts w:ascii="Baskerville" w:hAnsi="Baskerville" w:cs="Baskerville"/>
          <w:color w:val="000000"/>
        </w:rPr>
        <w:t xml:space="preserve"> </w:t>
      </w:r>
      <w:r>
        <w:rPr>
          <w:rFonts w:ascii="Baskerville" w:hAnsi="Baskerville" w:cs="Baskerville"/>
          <w:color w:val="000000"/>
        </w:rPr>
        <w:t>can be</w:t>
      </w:r>
      <w:r w:rsidRPr="00FB785A">
        <w:rPr>
          <w:rFonts w:ascii="Baskerville" w:hAnsi="Baskerville" w:cs="Baskerville"/>
          <w:color w:val="000000"/>
        </w:rPr>
        <w:t xml:space="preserve"> </w:t>
      </w:r>
      <w:r>
        <w:rPr>
          <w:rFonts w:ascii="Baskerville" w:hAnsi="Baskerville" w:cs="Baskerville"/>
          <w:color w:val="000000"/>
        </w:rPr>
        <w:t>expanded</w:t>
      </w:r>
      <w:r w:rsidRPr="00FB785A">
        <w:rPr>
          <w:rFonts w:ascii="Baskerville" w:hAnsi="Baskerville" w:cs="Baskerville"/>
          <w:color w:val="000000"/>
        </w:rPr>
        <w:t xml:space="preserve"> </w:t>
      </w:r>
      <w:r w:rsidRPr="00FB785A">
        <w:rPr>
          <w:rFonts w:ascii="Baskerville" w:hAnsi="Baskerville"/>
          <w:color w:val="333333"/>
        </w:rPr>
        <w:t xml:space="preserve">to </w:t>
      </w:r>
      <w:r>
        <w:rPr>
          <w:rFonts w:ascii="Baskerville" w:hAnsi="Baskerville"/>
          <w:color w:val="333333"/>
        </w:rPr>
        <w:t xml:space="preserve">encompass </w:t>
      </w:r>
      <w:r w:rsidRPr="00FB785A">
        <w:rPr>
          <w:rFonts w:ascii="Baskerville" w:hAnsi="Baskerville"/>
          <w:color w:val="333333"/>
        </w:rPr>
        <w:t>greater numbers of people and organizations</w:t>
      </w:r>
      <w:r>
        <w:rPr>
          <w:rFonts w:ascii="Baskerville" w:hAnsi="Baskerville"/>
          <w:color w:val="333333"/>
        </w:rPr>
        <w:t>.</w:t>
      </w:r>
    </w:p>
    <w:p w14:paraId="5AA20345" w14:textId="77777777" w:rsidR="00B217FD" w:rsidRDefault="00B217FD" w:rsidP="00B217FD">
      <w:pPr>
        <w:widowControl w:val="0"/>
        <w:autoSpaceDE w:val="0"/>
        <w:autoSpaceDN w:val="0"/>
        <w:adjustRightInd w:val="0"/>
        <w:rPr>
          <w:rFonts w:ascii="Baskerville" w:hAnsi="Baskerville" w:cs="Baskerville"/>
          <w:color w:val="000000"/>
        </w:rPr>
      </w:pPr>
    </w:p>
    <w:p w14:paraId="08A69AD9" w14:textId="77777777" w:rsidR="00B217FD" w:rsidRDefault="00B217FD" w:rsidP="00B217FD">
      <w:pPr>
        <w:widowControl w:val="0"/>
        <w:autoSpaceDE w:val="0"/>
        <w:autoSpaceDN w:val="0"/>
        <w:adjustRightInd w:val="0"/>
        <w:rPr>
          <w:rFonts w:ascii="Baskerville" w:hAnsi="Baskerville" w:cs="Baskerville"/>
          <w:color w:val="000000"/>
        </w:rPr>
      </w:pPr>
      <w:r w:rsidRPr="00211E9C">
        <w:rPr>
          <w:rFonts w:ascii="Baskerville" w:hAnsi="Baskerville" w:cs="Baskerville"/>
          <w:i/>
          <w:color w:val="000000"/>
        </w:rPr>
        <w:t>Sustainability</w:t>
      </w:r>
      <w:r w:rsidRPr="00FB785A">
        <w:rPr>
          <w:rFonts w:ascii="Baskerville" w:hAnsi="Baskerville" w:cs="Baskerville"/>
          <w:color w:val="000000"/>
        </w:rPr>
        <w:t xml:space="preserve"> </w:t>
      </w:r>
      <w:r>
        <w:rPr>
          <w:rFonts w:ascii="Baskerville" w:hAnsi="Baskerville" w:cs="Baskerville"/>
          <w:color w:val="000000"/>
        </w:rPr>
        <w:t>relates</w:t>
      </w:r>
      <w:r w:rsidRPr="007B4183">
        <w:rPr>
          <w:rFonts w:ascii="Baskerville" w:hAnsi="Baskerville"/>
          <w:color w:val="000000"/>
        </w:rPr>
        <w:t xml:space="preserve"> to </w:t>
      </w:r>
      <w:r>
        <w:rPr>
          <w:rFonts w:ascii="Baskerville" w:hAnsi="Baskerville" w:cs="Baskerville"/>
          <w:color w:val="000000"/>
        </w:rPr>
        <w:t>the degree to which</w:t>
      </w:r>
      <w:r w:rsidRPr="007B4183">
        <w:rPr>
          <w:rFonts w:ascii="Baskerville" w:hAnsi="Baskerville"/>
          <w:color w:val="000000"/>
        </w:rPr>
        <w:t xml:space="preserve"> </w:t>
      </w:r>
      <w:r>
        <w:rPr>
          <w:rFonts w:ascii="Baskerville" w:hAnsi="Baskerville"/>
          <w:color w:val="333333"/>
        </w:rPr>
        <w:t xml:space="preserve">a research approach can be maintained </w:t>
      </w:r>
      <w:r w:rsidRPr="00FB785A">
        <w:rPr>
          <w:rFonts w:ascii="Baskerville" w:hAnsi="Baskerville"/>
          <w:color w:val="333333"/>
        </w:rPr>
        <w:t>over time</w:t>
      </w:r>
      <w:r>
        <w:rPr>
          <w:rFonts w:ascii="Baskerville" w:hAnsi="Baskerville"/>
          <w:color w:val="333333"/>
        </w:rPr>
        <w:t>.</w:t>
      </w:r>
    </w:p>
    <w:p w14:paraId="60BE9139" w14:textId="77777777" w:rsidR="00B217FD" w:rsidRDefault="00B217FD" w:rsidP="00B217FD">
      <w:pPr>
        <w:widowControl w:val="0"/>
        <w:autoSpaceDE w:val="0"/>
        <w:autoSpaceDN w:val="0"/>
        <w:adjustRightInd w:val="0"/>
        <w:rPr>
          <w:rFonts w:ascii="Baskerville" w:hAnsi="Baskerville" w:cs="Baskerville"/>
          <w:color w:val="000000"/>
        </w:rPr>
      </w:pPr>
    </w:p>
    <w:p w14:paraId="785A0C44" w14:textId="77777777" w:rsidR="00B217FD" w:rsidRDefault="00B217FD" w:rsidP="00B217FD">
      <w:pPr>
        <w:widowControl w:val="0"/>
        <w:autoSpaceDE w:val="0"/>
        <w:autoSpaceDN w:val="0"/>
        <w:adjustRightInd w:val="0"/>
        <w:rPr>
          <w:rFonts w:ascii="Baskerville" w:hAnsi="Baskerville"/>
          <w:color w:val="333333"/>
        </w:rPr>
      </w:pPr>
      <w:r>
        <w:rPr>
          <w:rFonts w:ascii="Baskerville" w:hAnsi="Baskerville"/>
          <w:color w:val="333333"/>
        </w:rPr>
        <w:t>Assessing</w:t>
      </w:r>
      <w:r w:rsidRPr="00FB785A">
        <w:rPr>
          <w:rFonts w:ascii="Baskerville" w:hAnsi="Baskerville"/>
          <w:color w:val="333333"/>
        </w:rPr>
        <w:t xml:space="preserve"> scale and sustainability</w:t>
      </w:r>
      <w:r>
        <w:rPr>
          <w:rFonts w:ascii="Baskerville" w:hAnsi="Baskerville"/>
          <w:color w:val="333333"/>
        </w:rPr>
        <w:t>, as per Dr. Cynthia Coburn,</w:t>
      </w:r>
      <w:r w:rsidRPr="00FB785A">
        <w:rPr>
          <w:rFonts w:ascii="Baskerville" w:hAnsi="Baskerville"/>
          <w:color w:val="333333"/>
        </w:rPr>
        <w:t xml:space="preserve"> depends on three key questions (</w:t>
      </w:r>
      <w:r>
        <w:rPr>
          <w:rFonts w:ascii="Baskerville" w:hAnsi="Baskerville"/>
          <w:color w:val="333333"/>
        </w:rPr>
        <w:t>and the</w:t>
      </w:r>
      <w:r w:rsidRPr="00FB785A">
        <w:rPr>
          <w:rFonts w:ascii="Baskerville" w:hAnsi="Baskerville"/>
          <w:color w:val="333333"/>
        </w:rPr>
        <w:t xml:space="preserve"> answers may vary with projects and change over time): </w:t>
      </w:r>
    </w:p>
    <w:p w14:paraId="073BC263" w14:textId="4B9C99AE" w:rsidR="00B66470" w:rsidRPr="00B66470" w:rsidRDefault="00B217FD" w:rsidP="003F185A">
      <w:pPr>
        <w:pStyle w:val="ListParagraph"/>
        <w:widowControl w:val="0"/>
        <w:numPr>
          <w:ilvl w:val="0"/>
          <w:numId w:val="16"/>
        </w:numPr>
        <w:autoSpaceDE w:val="0"/>
        <w:autoSpaceDN w:val="0"/>
        <w:adjustRightInd w:val="0"/>
        <w:rPr>
          <w:rFonts w:ascii="Baskerville" w:hAnsi="Baskerville" w:cs="Baskerville"/>
          <w:color w:val="000000"/>
        </w:rPr>
      </w:pPr>
      <w:r w:rsidRPr="00B217FD">
        <w:rPr>
          <w:rFonts w:ascii="Baskerville" w:hAnsi="Baskerville"/>
          <w:color w:val="333333"/>
        </w:rPr>
        <w:t>What is being scaled? (A program, a framework, a research approach</w:t>
      </w:r>
      <w:r w:rsidR="00F5068B">
        <w:rPr>
          <w:rFonts w:ascii="Baskerville" w:hAnsi="Baskerville"/>
          <w:color w:val="333333"/>
        </w:rPr>
        <w:t>, use of insights gained for research</w:t>
      </w:r>
      <w:r w:rsidRPr="00B217FD">
        <w:rPr>
          <w:rFonts w:ascii="Baskerville" w:hAnsi="Baskerville"/>
          <w:color w:val="333333"/>
        </w:rPr>
        <w:t>?)</w:t>
      </w:r>
    </w:p>
    <w:p w14:paraId="63C557CE" w14:textId="1A9D02FE" w:rsidR="00B66470" w:rsidRPr="00B66470" w:rsidRDefault="00B217FD" w:rsidP="003F185A">
      <w:pPr>
        <w:pStyle w:val="ListParagraph"/>
        <w:widowControl w:val="0"/>
        <w:numPr>
          <w:ilvl w:val="0"/>
          <w:numId w:val="16"/>
        </w:numPr>
        <w:autoSpaceDE w:val="0"/>
        <w:autoSpaceDN w:val="0"/>
        <w:adjustRightInd w:val="0"/>
        <w:rPr>
          <w:rFonts w:ascii="Baskerville" w:hAnsi="Baskerville" w:cs="Baskerville"/>
          <w:color w:val="000000"/>
        </w:rPr>
      </w:pPr>
      <w:r w:rsidRPr="00B66470">
        <w:rPr>
          <w:rFonts w:ascii="Baskerville" w:eastAsia="Times New Roman" w:hAnsi="Baskerville"/>
          <w:color w:val="333333"/>
        </w:rPr>
        <w:t>Who is your target audience, and what is the context for implementation and scale?</w:t>
      </w:r>
    </w:p>
    <w:p w14:paraId="7763F0CA" w14:textId="24C65434" w:rsidR="00B217FD" w:rsidRPr="00775DDD" w:rsidRDefault="00B217FD" w:rsidP="003F185A">
      <w:pPr>
        <w:pStyle w:val="NormalWeb"/>
        <w:numPr>
          <w:ilvl w:val="0"/>
          <w:numId w:val="16"/>
        </w:numPr>
        <w:shd w:val="clear" w:color="auto" w:fill="FFFFFF"/>
        <w:spacing w:before="0" w:beforeAutospacing="0" w:after="360" w:afterAutospacing="0"/>
        <w:rPr>
          <w:rFonts w:ascii="Baskerville" w:hAnsi="Baskerville"/>
          <w:color w:val="333333"/>
        </w:rPr>
      </w:pPr>
      <w:r w:rsidRPr="00B66470">
        <w:rPr>
          <w:rFonts w:ascii="Baskerville" w:eastAsia="Times New Roman" w:hAnsi="Baskerville"/>
          <w:color w:val="333333"/>
        </w:rPr>
        <w:t>What are you trying to make happen? (Do you seek adaptation, adoption, replication or reinvention?)</w:t>
      </w:r>
      <w:r>
        <w:rPr>
          <w:rStyle w:val="FootnoteReference"/>
          <w:rFonts w:ascii="Baskerville" w:eastAsia="Times New Roman" w:hAnsi="Baskerville"/>
          <w:color w:val="333333"/>
        </w:rPr>
        <w:footnoteReference w:id="1"/>
      </w:r>
    </w:p>
    <w:p w14:paraId="319A1ACA" w14:textId="00028397" w:rsidR="00775DDD" w:rsidRPr="00B66470" w:rsidRDefault="00775DDD" w:rsidP="003F185A">
      <w:pPr>
        <w:pStyle w:val="NormalWeb"/>
        <w:numPr>
          <w:ilvl w:val="0"/>
          <w:numId w:val="16"/>
        </w:numPr>
        <w:shd w:val="clear" w:color="auto" w:fill="FFFFFF"/>
        <w:spacing w:before="0" w:beforeAutospacing="0" w:after="360" w:afterAutospacing="0"/>
        <w:rPr>
          <w:rFonts w:ascii="Baskerville" w:hAnsi="Baskerville"/>
          <w:color w:val="333333"/>
        </w:rPr>
      </w:pPr>
      <w:r>
        <w:rPr>
          <w:rFonts w:ascii="Baskerville" w:eastAsia="Times New Roman" w:hAnsi="Baskerville"/>
          <w:color w:val="333333"/>
        </w:rPr>
        <w:t>[How are you trying to make it happen (addition to three key questions from Joke)]</w:t>
      </w:r>
    </w:p>
    <w:p w14:paraId="6E0016DD" w14:textId="5DF024BE" w:rsidR="00B217FD" w:rsidRPr="00B217FD" w:rsidRDefault="00B217FD" w:rsidP="00B13457">
      <w:pPr>
        <w:widowControl w:val="0"/>
        <w:autoSpaceDE w:val="0"/>
        <w:autoSpaceDN w:val="0"/>
        <w:adjustRightInd w:val="0"/>
        <w:rPr>
          <w:rFonts w:ascii="Baskerville" w:hAnsi="Baskerville" w:cs="Baskerville"/>
          <w:b/>
        </w:rPr>
      </w:pPr>
      <w:r w:rsidRPr="00B217FD">
        <w:rPr>
          <w:rFonts w:ascii="Baskerville" w:hAnsi="Baskerville" w:cs="Baskerville"/>
          <w:b/>
        </w:rPr>
        <w:t>Working within an extended socio-technical system</w:t>
      </w:r>
      <w:r w:rsidRPr="00B217FD">
        <w:rPr>
          <w:rStyle w:val="FootnoteReference"/>
          <w:rFonts w:ascii="Baskerville" w:hAnsi="Baskerville" w:cs="Baskerville"/>
          <w:b/>
        </w:rPr>
        <w:footnoteReference w:id="2"/>
      </w:r>
    </w:p>
    <w:p w14:paraId="167F1EE0" w14:textId="5777E76B" w:rsidR="00B217FD" w:rsidRDefault="00B217FD" w:rsidP="00B217FD">
      <w:pPr>
        <w:widowControl w:val="0"/>
        <w:autoSpaceDE w:val="0"/>
        <w:autoSpaceDN w:val="0"/>
        <w:adjustRightInd w:val="0"/>
        <w:rPr>
          <w:rFonts w:ascii="Baskerville" w:hAnsi="Baskerville" w:cs="Baskerville"/>
        </w:rPr>
      </w:pPr>
    </w:p>
    <w:p w14:paraId="35FAA03C" w14:textId="52A56B0B" w:rsidR="00012D7C" w:rsidRDefault="008B0132" w:rsidP="00B13457">
      <w:pPr>
        <w:widowControl w:val="0"/>
        <w:autoSpaceDE w:val="0"/>
        <w:autoSpaceDN w:val="0"/>
        <w:adjustRightInd w:val="0"/>
        <w:rPr>
          <w:rFonts w:ascii="Baskerville" w:hAnsi="Baskerville" w:cs="Baskerville"/>
        </w:rPr>
      </w:pPr>
      <w:r w:rsidRPr="00FB785A">
        <w:rPr>
          <w:rFonts w:ascii="Baskerville" w:hAnsi="Baskerville" w:cs="Baskerville"/>
        </w:rPr>
        <w:t xml:space="preserve">A key issue is that educational technology research is personal, contextual and situated, and because of that the overall picture is noisy, </w:t>
      </w:r>
      <w:r w:rsidR="00A953D9">
        <w:rPr>
          <w:rFonts w:ascii="Baskerville" w:hAnsi="Baskerville" w:cs="Baskerville"/>
        </w:rPr>
        <w:t>making it</w:t>
      </w:r>
      <w:r w:rsidRPr="00FB785A">
        <w:rPr>
          <w:rFonts w:ascii="Baskerville" w:hAnsi="Baskerville" w:cs="Baskerville"/>
        </w:rPr>
        <w:t xml:space="preserve"> </w:t>
      </w:r>
      <w:r w:rsidR="001D6F10">
        <w:rPr>
          <w:rFonts w:ascii="Baskerville" w:hAnsi="Baskerville" w:cs="Baskerville"/>
        </w:rPr>
        <w:t>difficult</w:t>
      </w:r>
      <w:r w:rsidRPr="00FB785A">
        <w:rPr>
          <w:rFonts w:ascii="Baskerville" w:hAnsi="Baskerville" w:cs="Baskerville"/>
        </w:rPr>
        <w:t xml:space="preserve"> to </w:t>
      </w:r>
      <w:r w:rsidR="00567791">
        <w:rPr>
          <w:rFonts w:ascii="Baskerville" w:hAnsi="Baskerville" w:cs="Baskerville"/>
        </w:rPr>
        <w:t>identify</w:t>
      </w:r>
      <w:r w:rsidRPr="00FB785A">
        <w:rPr>
          <w:rFonts w:ascii="Baskerville" w:hAnsi="Baskerville" w:cs="Baskerville"/>
        </w:rPr>
        <w:t xml:space="preserve"> shared definitions, approaches and strategies. The nature of scientific research in the field is also a challenge, since </w:t>
      </w:r>
      <w:r w:rsidR="00567791">
        <w:rPr>
          <w:rFonts w:ascii="Baskerville" w:hAnsi="Baskerville" w:cs="Baskerville"/>
        </w:rPr>
        <w:t>the work is</w:t>
      </w:r>
      <w:r w:rsidRPr="00FB785A">
        <w:rPr>
          <w:rFonts w:ascii="Baskerville" w:hAnsi="Baskerville" w:cs="Baskerville"/>
        </w:rPr>
        <w:t xml:space="preserve"> embedded within a </w:t>
      </w:r>
      <w:r w:rsidR="004A4839" w:rsidRPr="00FB785A">
        <w:rPr>
          <w:rFonts w:ascii="Baskerville" w:hAnsi="Baskerville" w:cs="Baskerville"/>
        </w:rPr>
        <w:t xml:space="preserve">broader socio-technical system and null results or “failures” are rarely reported. </w:t>
      </w:r>
    </w:p>
    <w:p w14:paraId="2DF5D295" w14:textId="77777777" w:rsidR="00B217FD" w:rsidRDefault="00B217FD" w:rsidP="00B13457">
      <w:pPr>
        <w:widowControl w:val="0"/>
        <w:autoSpaceDE w:val="0"/>
        <w:autoSpaceDN w:val="0"/>
        <w:adjustRightInd w:val="0"/>
        <w:rPr>
          <w:rFonts w:ascii="Baskerville" w:hAnsi="Baskerville" w:cs="Baskerville"/>
        </w:rPr>
      </w:pPr>
    </w:p>
    <w:p w14:paraId="4A9C6862" w14:textId="6D5D51AA" w:rsidR="00B217FD" w:rsidRPr="00FB785A" w:rsidRDefault="00B217FD" w:rsidP="00B217FD">
      <w:pPr>
        <w:widowControl w:val="0"/>
        <w:autoSpaceDE w:val="0"/>
        <w:autoSpaceDN w:val="0"/>
        <w:adjustRightInd w:val="0"/>
        <w:jc w:val="center"/>
        <w:rPr>
          <w:rFonts w:ascii="Baskerville" w:hAnsi="Baskerville" w:cs="Baskerville"/>
        </w:rPr>
      </w:pPr>
      <w:r w:rsidRPr="00FB785A">
        <w:rPr>
          <w:rFonts w:ascii="Baskerville" w:hAnsi="Baskerville" w:cs="Baskerville"/>
          <w:b/>
          <w:noProof/>
          <w:color w:val="000000"/>
        </w:rPr>
        <w:drawing>
          <wp:inline distT="0" distB="0" distL="0" distR="0" wp14:anchorId="3012CD56" wp14:editId="5C5C2958">
            <wp:extent cx="2728736" cy="17170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6223" cy="1721751"/>
                    </a:xfrm>
                    <a:prstGeom prst="rect">
                      <a:avLst/>
                    </a:prstGeom>
                  </pic:spPr>
                </pic:pic>
              </a:graphicData>
            </a:graphic>
          </wp:inline>
        </w:drawing>
      </w:r>
    </w:p>
    <w:p w14:paraId="74266F56" w14:textId="00DF6DAC" w:rsidR="006527EA" w:rsidRDefault="006527EA" w:rsidP="00B66470">
      <w:pPr>
        <w:widowControl w:val="0"/>
        <w:autoSpaceDE w:val="0"/>
        <w:autoSpaceDN w:val="0"/>
        <w:adjustRightInd w:val="0"/>
        <w:rPr>
          <w:rFonts w:ascii="Baskerville" w:hAnsi="Baskerville" w:cs="Baskerville"/>
          <w:b/>
          <w:color w:val="000000"/>
        </w:rPr>
      </w:pPr>
    </w:p>
    <w:p w14:paraId="574F3240" w14:textId="30B91721" w:rsidR="00B66470" w:rsidRDefault="00B66470" w:rsidP="00B66470">
      <w:pPr>
        <w:widowControl w:val="0"/>
        <w:autoSpaceDE w:val="0"/>
        <w:autoSpaceDN w:val="0"/>
        <w:adjustRightInd w:val="0"/>
        <w:rPr>
          <w:rFonts w:ascii="Baskerville" w:hAnsi="Baskerville" w:cs="Baskerville"/>
          <w:color w:val="000000"/>
        </w:rPr>
      </w:pPr>
      <w:r w:rsidRPr="00B66470">
        <w:rPr>
          <w:rFonts w:ascii="Baskerville" w:hAnsi="Baskerville" w:cs="Baskerville"/>
          <w:color w:val="000000"/>
        </w:rPr>
        <w:t>These</w:t>
      </w:r>
      <w:r>
        <w:rPr>
          <w:rFonts w:ascii="Baskerville" w:hAnsi="Baskerville" w:cs="Baskerville"/>
          <w:color w:val="000000"/>
        </w:rPr>
        <w:t xml:space="preserve"> factors complicate the situation even further. So one of the challenges face by TWG9 is to being some level so shared understanding of the issue. Towards this end we provide the following objectives, with the expectation that some of these will evolve and change once the group starts working together. </w:t>
      </w:r>
    </w:p>
    <w:p w14:paraId="3F220359" w14:textId="77777777" w:rsidR="00BA3A2E" w:rsidRDefault="00BA3A2E" w:rsidP="00B66470">
      <w:pPr>
        <w:widowControl w:val="0"/>
        <w:autoSpaceDE w:val="0"/>
        <w:autoSpaceDN w:val="0"/>
        <w:adjustRightInd w:val="0"/>
        <w:rPr>
          <w:rFonts w:ascii="Baskerville" w:hAnsi="Baskerville" w:cs="Baskerville"/>
          <w:color w:val="000000"/>
        </w:rPr>
      </w:pPr>
    </w:p>
    <w:p w14:paraId="18B0D5ED" w14:textId="2CD1F5C4" w:rsidR="00BF5EF9" w:rsidRDefault="00BF5EF9" w:rsidP="00B66470">
      <w:pPr>
        <w:widowControl w:val="0"/>
        <w:autoSpaceDE w:val="0"/>
        <w:autoSpaceDN w:val="0"/>
        <w:adjustRightInd w:val="0"/>
        <w:rPr>
          <w:rFonts w:ascii="Baskerville" w:hAnsi="Baskerville" w:cs="Baskerville"/>
          <w:color w:val="000000"/>
        </w:rPr>
      </w:pPr>
      <w:r>
        <w:rPr>
          <w:rFonts w:ascii="Baskerville" w:hAnsi="Baskerville" w:cs="Baskerville"/>
          <w:color w:val="000000"/>
        </w:rPr>
        <w:t>Additional Questions</w:t>
      </w:r>
      <w:r w:rsidR="005368DA">
        <w:rPr>
          <w:rFonts w:ascii="Baskerville" w:hAnsi="Baskerville" w:cs="Baskerville"/>
          <w:color w:val="000000"/>
        </w:rPr>
        <w:t>/Thoughts/Ruminations</w:t>
      </w:r>
      <w:r>
        <w:rPr>
          <w:rFonts w:ascii="Baskerville" w:hAnsi="Baskerville" w:cs="Baskerville"/>
          <w:color w:val="000000"/>
        </w:rPr>
        <w:t>:</w:t>
      </w:r>
    </w:p>
    <w:p w14:paraId="01AF1123" w14:textId="77777777" w:rsidR="00BF5EF9" w:rsidRDefault="00BF5EF9" w:rsidP="00B66470">
      <w:pPr>
        <w:widowControl w:val="0"/>
        <w:autoSpaceDE w:val="0"/>
        <w:autoSpaceDN w:val="0"/>
        <w:adjustRightInd w:val="0"/>
        <w:rPr>
          <w:rFonts w:ascii="Baskerville" w:hAnsi="Baskerville" w:cs="Baskerville"/>
          <w:color w:val="000000"/>
        </w:rPr>
      </w:pPr>
    </w:p>
    <w:p w14:paraId="203EE6DB" w14:textId="77777777" w:rsidR="00BF5EF9" w:rsidRDefault="00BF5EF9" w:rsidP="00BF5EF9">
      <w:pPr>
        <w:widowControl w:val="0"/>
        <w:autoSpaceDE w:val="0"/>
        <w:autoSpaceDN w:val="0"/>
        <w:adjustRightInd w:val="0"/>
        <w:rPr>
          <w:rFonts w:ascii="Baskerville" w:hAnsi="Baskerville" w:cs="Baskerville"/>
        </w:rPr>
      </w:pPr>
      <w:r>
        <w:rPr>
          <w:rFonts w:ascii="Baskerville" w:hAnsi="Baskerville" w:cs="Baskerville"/>
        </w:rPr>
        <w:t xml:space="preserve">While scalability of research approaches seems pretty straightforward, what does it mean to have a sustainable approach to research? </w:t>
      </w:r>
      <w:proofErr w:type="gramStart"/>
      <w:r>
        <w:rPr>
          <w:rFonts w:ascii="Baskerville" w:hAnsi="Baskerville" w:cs="Baskerville"/>
        </w:rPr>
        <w:t>Ongoing formative and summative data collection?</w:t>
      </w:r>
      <w:proofErr w:type="gramEnd"/>
      <w:r>
        <w:rPr>
          <w:rFonts w:ascii="Baskerville" w:hAnsi="Baskerville" w:cs="Baskerville"/>
        </w:rPr>
        <w:t xml:space="preserve"> Longitudinal </w:t>
      </w:r>
      <w:r>
        <w:rPr>
          <w:rFonts w:ascii="Baskerville" w:hAnsi="Baskerville" w:cs="Baskerville"/>
        </w:rPr>
        <w:lastRenderedPageBreak/>
        <w:t xml:space="preserve">research? </w:t>
      </w:r>
      <w:proofErr w:type="gramStart"/>
      <w:r>
        <w:rPr>
          <w:rFonts w:ascii="Baskerville" w:hAnsi="Baskerville" w:cs="Baskerville"/>
        </w:rPr>
        <w:t>Culture of reflective practice?</w:t>
      </w:r>
      <w:proofErr w:type="gramEnd"/>
      <w:r>
        <w:rPr>
          <w:rFonts w:ascii="Baskerville" w:hAnsi="Baskerville" w:cs="Baskerville"/>
        </w:rPr>
        <w:t xml:space="preserve"> What are the drivers of sustainable research?</w:t>
      </w:r>
    </w:p>
    <w:p w14:paraId="06F097F0" w14:textId="77777777" w:rsidR="00BF5EF9" w:rsidRDefault="00BF5EF9" w:rsidP="00BF5EF9">
      <w:pPr>
        <w:widowControl w:val="0"/>
        <w:autoSpaceDE w:val="0"/>
        <w:autoSpaceDN w:val="0"/>
        <w:adjustRightInd w:val="0"/>
        <w:rPr>
          <w:rFonts w:ascii="Baskerville" w:hAnsi="Baskerville" w:cs="Baskerville"/>
        </w:rPr>
      </w:pPr>
    </w:p>
    <w:p w14:paraId="5701983F" w14:textId="537929F5" w:rsidR="00BF5EF9" w:rsidRDefault="00BF5EF9" w:rsidP="00BF5EF9">
      <w:pPr>
        <w:widowControl w:val="0"/>
        <w:autoSpaceDE w:val="0"/>
        <w:autoSpaceDN w:val="0"/>
        <w:adjustRightInd w:val="0"/>
        <w:rPr>
          <w:rFonts w:ascii="Baskerville" w:hAnsi="Baskerville" w:cs="Baskerville"/>
        </w:rPr>
      </w:pPr>
      <w:r>
        <w:rPr>
          <w:rFonts w:ascii="Baskerville" w:hAnsi="Baskerville" w:cs="Baskerville"/>
        </w:rPr>
        <w:t xml:space="preserve">What research approaches </w:t>
      </w:r>
      <w:r w:rsidR="00C10EAD">
        <w:rPr>
          <w:rFonts w:ascii="Baskerville" w:hAnsi="Baskerville" w:cs="Baskerville"/>
        </w:rPr>
        <w:t xml:space="preserve">are </w:t>
      </w:r>
      <w:r>
        <w:rPr>
          <w:rFonts w:ascii="Baskerville" w:hAnsi="Baskerville" w:cs="Baskerville"/>
        </w:rPr>
        <w:t>commonly used in educational research</w:t>
      </w:r>
      <w:r w:rsidR="00C10EAD">
        <w:rPr>
          <w:rFonts w:ascii="Baskerville" w:hAnsi="Baskerville" w:cs="Baskerville"/>
        </w:rPr>
        <w:t xml:space="preserve"> settings</w:t>
      </w:r>
      <w:r>
        <w:rPr>
          <w:rFonts w:ascii="Baskerville" w:hAnsi="Baskerville" w:cs="Baskerville"/>
        </w:rPr>
        <w:t>?</w:t>
      </w:r>
    </w:p>
    <w:p w14:paraId="6A4B8BA5" w14:textId="355D8F6B" w:rsidR="00C10EAD" w:rsidRDefault="00C10EAD" w:rsidP="00C10EAD">
      <w:pPr>
        <w:pStyle w:val="ListParagraph"/>
        <w:widowControl w:val="0"/>
        <w:numPr>
          <w:ilvl w:val="0"/>
          <w:numId w:val="17"/>
        </w:numPr>
        <w:autoSpaceDE w:val="0"/>
        <w:autoSpaceDN w:val="0"/>
        <w:adjustRightInd w:val="0"/>
        <w:rPr>
          <w:rFonts w:ascii="Baskerville" w:hAnsi="Baskerville" w:cs="Baskerville"/>
        </w:rPr>
      </w:pPr>
      <w:r w:rsidRPr="00C10EAD">
        <w:rPr>
          <w:rFonts w:ascii="Baskerville" w:hAnsi="Baskerville" w:cs="Baskerville"/>
        </w:rPr>
        <w:t xml:space="preserve">What </w:t>
      </w:r>
      <w:r>
        <w:rPr>
          <w:rFonts w:ascii="Baskerville" w:hAnsi="Baskerville" w:cs="Baskerville"/>
        </w:rPr>
        <w:t xml:space="preserve">types of </w:t>
      </w:r>
      <w:r w:rsidRPr="00C10EAD">
        <w:rPr>
          <w:rFonts w:ascii="Baskerville" w:hAnsi="Baskerville" w:cs="Baskerville"/>
        </w:rPr>
        <w:t>educational settings</w:t>
      </w:r>
      <w:r>
        <w:rPr>
          <w:rFonts w:ascii="Baskerville" w:hAnsi="Baskerville" w:cs="Baskerville"/>
        </w:rPr>
        <w:t xml:space="preserve"> will</w:t>
      </w:r>
      <w:r w:rsidRPr="00C10EAD">
        <w:rPr>
          <w:rFonts w:ascii="Baskerville" w:hAnsi="Baskerville" w:cs="Baskerville"/>
        </w:rPr>
        <w:t xml:space="preserve"> the Working Group address?</w:t>
      </w:r>
    </w:p>
    <w:p w14:paraId="0DCE3AA5" w14:textId="3BAC88A2" w:rsidR="005368DA" w:rsidRPr="00C10EAD" w:rsidRDefault="005368DA" w:rsidP="00C10EAD">
      <w:pPr>
        <w:pStyle w:val="ListParagraph"/>
        <w:widowControl w:val="0"/>
        <w:numPr>
          <w:ilvl w:val="0"/>
          <w:numId w:val="17"/>
        </w:numPr>
        <w:autoSpaceDE w:val="0"/>
        <w:autoSpaceDN w:val="0"/>
        <w:adjustRightInd w:val="0"/>
        <w:rPr>
          <w:rFonts w:ascii="Baskerville" w:hAnsi="Baskerville" w:cs="Baskerville"/>
        </w:rPr>
      </w:pPr>
      <w:r>
        <w:rPr>
          <w:rFonts w:ascii="Baskerville" w:hAnsi="Baskerville" w:cs="Baskerville"/>
        </w:rPr>
        <w:t>How does purpose for the research influence sustainability and scalability?</w:t>
      </w:r>
    </w:p>
    <w:p w14:paraId="2B6D57DF" w14:textId="65028DA2" w:rsidR="00C10EAD" w:rsidRPr="00C10EAD" w:rsidRDefault="00C10EAD" w:rsidP="00C10EAD">
      <w:pPr>
        <w:pStyle w:val="ListParagraph"/>
        <w:widowControl w:val="0"/>
        <w:numPr>
          <w:ilvl w:val="0"/>
          <w:numId w:val="17"/>
        </w:numPr>
        <w:autoSpaceDE w:val="0"/>
        <w:autoSpaceDN w:val="0"/>
        <w:adjustRightInd w:val="0"/>
        <w:rPr>
          <w:rFonts w:ascii="Baskerville" w:hAnsi="Baskerville" w:cs="Baskerville"/>
        </w:rPr>
      </w:pPr>
      <w:r w:rsidRPr="00C10EAD">
        <w:rPr>
          <w:rFonts w:ascii="Baskerville" w:hAnsi="Baskerville" w:cs="Baskerville"/>
        </w:rPr>
        <w:t xml:space="preserve">What are the </w:t>
      </w:r>
      <w:r w:rsidR="005368DA">
        <w:rPr>
          <w:rFonts w:ascii="Baskerville" w:hAnsi="Baskerville" w:cs="Baskerville"/>
        </w:rPr>
        <w:t xml:space="preserve">primary </w:t>
      </w:r>
      <w:r w:rsidRPr="00C10EAD">
        <w:rPr>
          <w:rFonts w:ascii="Baskerville" w:hAnsi="Baskerville" w:cs="Baskerville"/>
        </w:rPr>
        <w:t>characteristics of these research approaches?</w:t>
      </w:r>
    </w:p>
    <w:p w14:paraId="21884E95" w14:textId="3A593CC8" w:rsidR="00C10EAD" w:rsidRDefault="005368DA" w:rsidP="005368DA">
      <w:pPr>
        <w:pStyle w:val="ListParagraph"/>
        <w:widowControl w:val="0"/>
        <w:numPr>
          <w:ilvl w:val="1"/>
          <w:numId w:val="17"/>
        </w:numPr>
        <w:autoSpaceDE w:val="0"/>
        <w:autoSpaceDN w:val="0"/>
        <w:adjustRightInd w:val="0"/>
        <w:rPr>
          <w:rFonts w:ascii="Baskerville" w:hAnsi="Baskerville" w:cs="Baskerville"/>
        </w:rPr>
      </w:pPr>
      <w:r>
        <w:rPr>
          <w:rFonts w:ascii="Baskerville" w:hAnsi="Baskerville" w:cs="Baskerville"/>
        </w:rPr>
        <w:t>What factors influence scalability and sustainability of various research approaches?</w:t>
      </w:r>
    </w:p>
    <w:p w14:paraId="47694627" w14:textId="3608E72C" w:rsidR="005368DA" w:rsidRDefault="008D20AD" w:rsidP="008D20AD">
      <w:pPr>
        <w:pStyle w:val="ListParagraph"/>
        <w:widowControl w:val="0"/>
        <w:numPr>
          <w:ilvl w:val="1"/>
          <w:numId w:val="17"/>
        </w:numPr>
        <w:autoSpaceDE w:val="0"/>
        <w:autoSpaceDN w:val="0"/>
        <w:adjustRightInd w:val="0"/>
        <w:rPr>
          <w:rFonts w:ascii="Baskerville" w:hAnsi="Baskerville" w:cs="Baskerville"/>
        </w:rPr>
      </w:pPr>
      <w:r>
        <w:rPr>
          <w:rFonts w:ascii="Baskerville" w:hAnsi="Baskerville" w:cs="Baskerville"/>
        </w:rPr>
        <w:t>Does it make sense to organize these factors into continua on which research approaches could be meaningfully situated?</w:t>
      </w:r>
    </w:p>
    <w:p w14:paraId="65B11EF2" w14:textId="0D89E28F" w:rsidR="005368DA" w:rsidRDefault="005368DA" w:rsidP="00C10EAD">
      <w:pPr>
        <w:pStyle w:val="ListParagraph"/>
        <w:widowControl w:val="0"/>
        <w:numPr>
          <w:ilvl w:val="0"/>
          <w:numId w:val="17"/>
        </w:numPr>
        <w:autoSpaceDE w:val="0"/>
        <w:autoSpaceDN w:val="0"/>
        <w:adjustRightInd w:val="0"/>
        <w:rPr>
          <w:rFonts w:ascii="Baskerville" w:hAnsi="Baskerville" w:cs="Baskerville"/>
        </w:rPr>
      </w:pPr>
      <w:r>
        <w:rPr>
          <w:rFonts w:ascii="Baskerville" w:hAnsi="Baskerville" w:cs="Baskerville"/>
        </w:rPr>
        <w:t>What are (are there) meaningful connections between factors/continua relative scalability and sustainability? Might this be addressed through a model?</w:t>
      </w:r>
    </w:p>
    <w:p w14:paraId="2E4094F4" w14:textId="77777777" w:rsidR="000979C4" w:rsidRDefault="000979C4" w:rsidP="000979C4">
      <w:pPr>
        <w:widowControl w:val="0"/>
        <w:autoSpaceDE w:val="0"/>
        <w:autoSpaceDN w:val="0"/>
        <w:adjustRightInd w:val="0"/>
        <w:rPr>
          <w:rFonts w:ascii="Baskerville" w:hAnsi="Baskerville" w:cs="Baskerville"/>
        </w:rPr>
      </w:pPr>
    </w:p>
    <w:p w14:paraId="116514F0" w14:textId="4FFFED45" w:rsidR="000979C4" w:rsidRPr="000979C4" w:rsidRDefault="000979C4" w:rsidP="000979C4">
      <w:pPr>
        <w:widowControl w:val="0"/>
        <w:autoSpaceDE w:val="0"/>
        <w:autoSpaceDN w:val="0"/>
        <w:adjustRightInd w:val="0"/>
        <w:rPr>
          <w:rFonts w:ascii="Baskerville" w:hAnsi="Baskerville" w:cs="Baskerville"/>
        </w:rPr>
      </w:pPr>
      <w:r>
        <w:rPr>
          <w:rFonts w:ascii="Baskerville" w:hAnsi="Baskerville" w:cs="Baskerville"/>
        </w:rPr>
        <w:t>Although there is research on sustaining and scaling implementations of innovative practices using technology in educational settings, little/no research was identified that addresses sustaining and scaling research approaches relative to ICT.</w:t>
      </w:r>
    </w:p>
    <w:p w14:paraId="282B2F49" w14:textId="77777777" w:rsidR="00BF5EF9" w:rsidRDefault="00BF5EF9" w:rsidP="00BF5EF9">
      <w:pPr>
        <w:widowControl w:val="0"/>
        <w:autoSpaceDE w:val="0"/>
        <w:autoSpaceDN w:val="0"/>
        <w:adjustRightInd w:val="0"/>
        <w:rPr>
          <w:rFonts w:ascii="Baskerville" w:hAnsi="Baskerville" w:cs="Baskerville"/>
        </w:rPr>
      </w:pPr>
    </w:p>
    <w:p w14:paraId="16E747A0" w14:textId="1C7165C4" w:rsidR="00BA3A2E" w:rsidRPr="00B66470" w:rsidRDefault="00BA3A2E" w:rsidP="00B66470">
      <w:pPr>
        <w:widowControl w:val="0"/>
        <w:autoSpaceDE w:val="0"/>
        <w:autoSpaceDN w:val="0"/>
        <w:adjustRightInd w:val="0"/>
        <w:rPr>
          <w:rFonts w:ascii="Baskerville" w:hAnsi="Baskerville" w:cs="Baskerville"/>
          <w:color w:val="000000"/>
        </w:rPr>
      </w:pPr>
      <w:r>
        <w:rPr>
          <w:rFonts w:ascii="Baskerville" w:hAnsi="Baskerville" w:cs="Baskerville"/>
          <w:color w:val="000000"/>
        </w:rPr>
        <w:t xml:space="preserve">Issues and Comments from the </w:t>
      </w:r>
      <w:proofErr w:type="spellStart"/>
      <w:r>
        <w:rPr>
          <w:rFonts w:ascii="Baskerville" w:hAnsi="Baskerville" w:cs="Baskerville"/>
          <w:color w:val="000000"/>
        </w:rPr>
        <w:t>Googledocs</w:t>
      </w:r>
      <w:proofErr w:type="spellEnd"/>
      <w:r>
        <w:rPr>
          <w:rFonts w:ascii="Baskerville" w:hAnsi="Baskerville" w:cs="Baskerville"/>
          <w:color w:val="000000"/>
        </w:rPr>
        <w:t xml:space="preserve"> discussion:</w:t>
      </w:r>
    </w:p>
    <w:p w14:paraId="14889880" w14:textId="77777777" w:rsidR="00B66470" w:rsidRDefault="00B66470" w:rsidP="00B66470">
      <w:pPr>
        <w:widowControl w:val="0"/>
        <w:autoSpaceDE w:val="0"/>
        <w:autoSpaceDN w:val="0"/>
        <w:adjustRightInd w:val="0"/>
        <w:rPr>
          <w:rFonts w:ascii="Baskerville" w:hAnsi="Baskerville" w:cs="Baskerville"/>
          <w:b/>
          <w:color w:val="000000"/>
        </w:rPr>
      </w:pPr>
    </w:p>
    <w:p w14:paraId="164C432F" w14:textId="53DC1431" w:rsidR="003762DF" w:rsidRDefault="002751BE" w:rsidP="003762DF">
      <w:pPr>
        <w:rPr>
          <w:rFonts w:ascii="Arial" w:eastAsia="Times New Roman" w:hAnsi="Arial" w:cs="Arial"/>
          <w:color w:val="333333"/>
          <w:sz w:val="20"/>
          <w:szCs w:val="20"/>
          <w:shd w:val="clear" w:color="auto" w:fill="FFFFFF"/>
        </w:rPr>
      </w:pPr>
      <w:r>
        <w:rPr>
          <w:rFonts w:ascii="Arial" w:eastAsia="Times New Roman" w:hAnsi="Arial" w:cs="Arial"/>
          <w:color w:val="333333"/>
          <w:sz w:val="20"/>
          <w:szCs w:val="20"/>
          <w:shd w:val="clear" w:color="auto" w:fill="FFFFFF"/>
        </w:rPr>
        <w:t>D</w:t>
      </w:r>
      <w:r w:rsidR="003762DF" w:rsidRPr="003762DF">
        <w:rPr>
          <w:rFonts w:ascii="Arial" w:eastAsia="Times New Roman" w:hAnsi="Arial" w:cs="Arial"/>
          <w:color w:val="333333"/>
          <w:sz w:val="20"/>
          <w:szCs w:val="20"/>
          <w:shd w:val="clear" w:color="auto" w:fill="FFFFFF"/>
        </w:rPr>
        <w:t xml:space="preserve">evelop a conceptual </w:t>
      </w:r>
      <w:proofErr w:type="gramStart"/>
      <w:r w:rsidR="003762DF" w:rsidRPr="003762DF">
        <w:rPr>
          <w:rFonts w:ascii="Arial" w:eastAsia="Times New Roman" w:hAnsi="Arial" w:cs="Arial"/>
          <w:color w:val="333333"/>
          <w:sz w:val="20"/>
          <w:szCs w:val="20"/>
          <w:shd w:val="clear" w:color="auto" w:fill="FFFFFF"/>
        </w:rPr>
        <w:t>framework which</w:t>
      </w:r>
      <w:proofErr w:type="gramEnd"/>
      <w:r w:rsidR="003762DF" w:rsidRPr="003762DF">
        <w:rPr>
          <w:rFonts w:ascii="Arial" w:eastAsia="Times New Roman" w:hAnsi="Arial" w:cs="Arial"/>
          <w:color w:val="333333"/>
          <w:sz w:val="20"/>
          <w:szCs w:val="20"/>
          <w:shd w:val="clear" w:color="auto" w:fill="FFFFFF"/>
        </w:rPr>
        <w:t xml:space="preserve"> makes it possible to position research (approaches?) with respect to scalability and sustainability</w:t>
      </w:r>
      <w:r>
        <w:rPr>
          <w:rFonts w:ascii="Arial" w:eastAsia="Times New Roman" w:hAnsi="Arial" w:cs="Arial"/>
          <w:color w:val="333333"/>
          <w:sz w:val="20"/>
          <w:szCs w:val="20"/>
          <w:shd w:val="clear" w:color="auto" w:fill="FFFFFF"/>
        </w:rPr>
        <w:t xml:space="preserve"> [Joke]</w:t>
      </w:r>
    </w:p>
    <w:p w14:paraId="06BA16FA" w14:textId="77777777" w:rsidR="003762DF" w:rsidRDefault="003762DF" w:rsidP="003762DF">
      <w:pPr>
        <w:rPr>
          <w:rFonts w:ascii="Arial" w:eastAsia="Times New Roman" w:hAnsi="Arial" w:cs="Arial"/>
          <w:color w:val="333333"/>
          <w:sz w:val="20"/>
          <w:szCs w:val="20"/>
          <w:shd w:val="clear" w:color="auto" w:fill="FFFFFF"/>
        </w:rPr>
      </w:pPr>
    </w:p>
    <w:p w14:paraId="11C3F8AB" w14:textId="5292A452" w:rsidR="003762DF" w:rsidRPr="003762DF" w:rsidRDefault="003762DF" w:rsidP="003762DF">
      <w:pPr>
        <w:rPr>
          <w:rFonts w:ascii="Times" w:eastAsia="Times New Roman" w:hAnsi="Times"/>
          <w:sz w:val="20"/>
          <w:szCs w:val="20"/>
        </w:rPr>
      </w:pPr>
      <w:r w:rsidRPr="003762DF">
        <w:rPr>
          <w:rFonts w:ascii="Arial" w:eastAsia="Times New Roman" w:hAnsi="Arial" w:cs="Arial"/>
          <w:color w:val="333333"/>
          <w:sz w:val="20"/>
          <w:szCs w:val="20"/>
          <w:shd w:val="clear" w:color="auto" w:fill="FFFFFF"/>
        </w:rPr>
        <w:t>I wonder if we think of scale as adaptability - so that the creativity of individuals and groups (who understand their context and their cultural content) can take the good ideas and build something sustainable in that context. I often have seen good projects tying to be replicated when that is not what is needed.</w:t>
      </w:r>
      <w:r w:rsidR="002751BE">
        <w:rPr>
          <w:rFonts w:ascii="Arial" w:eastAsia="Times New Roman" w:hAnsi="Arial" w:cs="Arial"/>
          <w:color w:val="333333"/>
          <w:sz w:val="20"/>
          <w:szCs w:val="20"/>
          <w:shd w:val="clear" w:color="auto" w:fill="FFFFFF"/>
        </w:rPr>
        <w:t xml:space="preserve"> [Lynne]</w:t>
      </w:r>
    </w:p>
    <w:p w14:paraId="5E45D0EA" w14:textId="77777777" w:rsidR="003762DF" w:rsidRDefault="003762DF" w:rsidP="00B66470">
      <w:pPr>
        <w:widowControl w:val="0"/>
        <w:autoSpaceDE w:val="0"/>
        <w:autoSpaceDN w:val="0"/>
        <w:adjustRightInd w:val="0"/>
        <w:rPr>
          <w:rFonts w:ascii="Baskerville" w:hAnsi="Baskerville" w:cs="Baskerville"/>
          <w:b/>
          <w:color w:val="000000"/>
        </w:rPr>
      </w:pPr>
    </w:p>
    <w:p w14:paraId="0BDFD85F" w14:textId="6D2D2CD4" w:rsidR="002751BE" w:rsidRPr="002751BE" w:rsidRDefault="002751BE" w:rsidP="002751BE">
      <w:pPr>
        <w:rPr>
          <w:rFonts w:ascii="Times" w:eastAsia="Times New Roman" w:hAnsi="Times"/>
          <w:sz w:val="20"/>
          <w:szCs w:val="20"/>
        </w:rPr>
      </w:pPr>
      <w:r w:rsidRPr="002751BE">
        <w:rPr>
          <w:rFonts w:ascii="Arial" w:eastAsia="Times New Roman" w:hAnsi="Arial" w:cs="Arial"/>
          <w:color w:val="333333"/>
          <w:sz w:val="20"/>
          <w:szCs w:val="20"/>
          <w:shd w:val="clear" w:color="auto" w:fill="F5F5F5"/>
        </w:rPr>
        <w:t>Might this be a continuum (or series of continua)? For example, low to high scalability--with longitudinal ethnographic research as the low anchor and international achievement testing as the high anchor.</w:t>
      </w:r>
      <w:r>
        <w:rPr>
          <w:rFonts w:ascii="Arial" w:eastAsia="Times New Roman" w:hAnsi="Arial" w:cs="Arial"/>
          <w:color w:val="333333"/>
          <w:sz w:val="20"/>
          <w:szCs w:val="20"/>
          <w:shd w:val="clear" w:color="auto" w:fill="F5F5F5"/>
        </w:rPr>
        <w:t xml:space="preserve"> </w:t>
      </w:r>
      <w:r w:rsidRPr="002751BE">
        <w:rPr>
          <w:rFonts w:ascii="Arial" w:eastAsia="Times New Roman" w:hAnsi="Arial" w:cs="Arial"/>
          <w:color w:val="333333"/>
          <w:sz w:val="20"/>
          <w:szCs w:val="20"/>
          <w:shd w:val="clear" w:color="auto" w:fill="F5F5F5"/>
        </w:rPr>
        <w:t>We could fill in other approaches along the continuum and, in the text, discuss the relative scalability advantages and disadvantages of each approach.</w:t>
      </w:r>
      <w:r>
        <w:rPr>
          <w:rFonts w:ascii="Arial" w:eastAsia="Times New Roman" w:hAnsi="Arial" w:cs="Arial"/>
          <w:color w:val="333333"/>
          <w:sz w:val="20"/>
          <w:szCs w:val="20"/>
          <w:shd w:val="clear" w:color="auto" w:fill="F5F5F5"/>
        </w:rPr>
        <w:t xml:space="preserve"> </w:t>
      </w:r>
      <w:r w:rsidRPr="002751BE">
        <w:rPr>
          <w:rFonts w:ascii="Arial" w:eastAsia="Times New Roman" w:hAnsi="Arial" w:cs="Arial"/>
          <w:color w:val="333333"/>
          <w:sz w:val="20"/>
          <w:szCs w:val="20"/>
          <w:shd w:val="clear" w:color="auto" w:fill="F5F5F5"/>
        </w:rPr>
        <w:t xml:space="preserve">Perhaps we could think about whether there </w:t>
      </w:r>
      <w:r w:rsidR="005368DA">
        <w:rPr>
          <w:rFonts w:ascii="Arial" w:eastAsia="Times New Roman" w:hAnsi="Arial" w:cs="Arial"/>
          <w:color w:val="333333"/>
          <w:sz w:val="20"/>
          <w:szCs w:val="20"/>
          <w:shd w:val="clear" w:color="auto" w:fill="F5F5F5"/>
        </w:rPr>
        <w:t xml:space="preserve">is </w:t>
      </w:r>
      <w:r w:rsidRPr="002751BE">
        <w:rPr>
          <w:rFonts w:ascii="Arial" w:eastAsia="Times New Roman" w:hAnsi="Arial" w:cs="Arial"/>
          <w:color w:val="333333"/>
          <w:sz w:val="20"/>
          <w:szCs w:val="20"/>
          <w:shd w:val="clear" w:color="auto" w:fill="F5F5F5"/>
        </w:rPr>
        <w:t>a relationship between scalability and sustainability and, if there is, how we might represent that in a framework.</w:t>
      </w:r>
      <w:r>
        <w:rPr>
          <w:rFonts w:ascii="Arial" w:eastAsia="Times New Roman" w:hAnsi="Arial" w:cs="Arial"/>
          <w:color w:val="333333"/>
          <w:sz w:val="20"/>
          <w:szCs w:val="20"/>
          <w:shd w:val="clear" w:color="auto" w:fill="F5F5F5"/>
        </w:rPr>
        <w:t xml:space="preserve"> [Dale]</w:t>
      </w:r>
    </w:p>
    <w:p w14:paraId="2B45E111" w14:textId="77777777" w:rsidR="002751BE" w:rsidRDefault="002751BE" w:rsidP="00B66470">
      <w:pPr>
        <w:widowControl w:val="0"/>
        <w:autoSpaceDE w:val="0"/>
        <w:autoSpaceDN w:val="0"/>
        <w:adjustRightInd w:val="0"/>
        <w:rPr>
          <w:rFonts w:ascii="Baskerville" w:hAnsi="Baskerville" w:cs="Baskerville"/>
          <w:b/>
          <w:color w:val="000000"/>
        </w:rPr>
      </w:pPr>
    </w:p>
    <w:p w14:paraId="32237303" w14:textId="65F6CB99" w:rsidR="002751BE" w:rsidRPr="002751BE" w:rsidRDefault="002751BE" w:rsidP="002751BE">
      <w:pPr>
        <w:rPr>
          <w:rFonts w:ascii="Times" w:eastAsia="Times New Roman" w:hAnsi="Times"/>
          <w:sz w:val="20"/>
          <w:szCs w:val="20"/>
        </w:rPr>
      </w:pPr>
      <w:r w:rsidRPr="002751BE">
        <w:rPr>
          <w:rFonts w:ascii="Arial" w:eastAsia="Times New Roman" w:hAnsi="Arial" w:cs="Arial"/>
          <w:color w:val="333333"/>
          <w:sz w:val="20"/>
          <w:szCs w:val="20"/>
          <w:shd w:val="clear" w:color="auto" w:fill="F5F5F5"/>
        </w:rPr>
        <w:t xml:space="preserve">Is it desirable and/or necessary that the two </w:t>
      </w:r>
      <w:r>
        <w:rPr>
          <w:rFonts w:ascii="Arial" w:eastAsia="Times New Roman" w:hAnsi="Arial" w:cs="Arial"/>
          <w:color w:val="333333"/>
          <w:sz w:val="20"/>
          <w:szCs w:val="20"/>
          <w:shd w:val="clear" w:color="auto" w:fill="F5F5F5"/>
        </w:rPr>
        <w:t xml:space="preserve">[sustainability and scalability] </w:t>
      </w:r>
      <w:r w:rsidRPr="002751BE">
        <w:rPr>
          <w:rFonts w:ascii="Arial" w:eastAsia="Times New Roman" w:hAnsi="Arial" w:cs="Arial"/>
          <w:color w:val="333333"/>
          <w:sz w:val="20"/>
          <w:szCs w:val="20"/>
          <w:shd w:val="clear" w:color="auto" w:fill="F5F5F5"/>
        </w:rPr>
        <w:t>go together? Might be useful to think about in relation to how we define and illustrate these for the field.</w:t>
      </w:r>
      <w:r>
        <w:rPr>
          <w:rFonts w:ascii="Arial" w:eastAsia="Times New Roman" w:hAnsi="Arial" w:cs="Arial"/>
          <w:color w:val="333333"/>
          <w:sz w:val="20"/>
          <w:szCs w:val="20"/>
          <w:shd w:val="clear" w:color="auto" w:fill="F5F5F5"/>
        </w:rPr>
        <w:t xml:space="preserve"> [Sarah]</w:t>
      </w:r>
    </w:p>
    <w:p w14:paraId="257C7780" w14:textId="77777777" w:rsidR="002751BE" w:rsidRDefault="002751BE" w:rsidP="00B66470">
      <w:pPr>
        <w:widowControl w:val="0"/>
        <w:autoSpaceDE w:val="0"/>
        <w:autoSpaceDN w:val="0"/>
        <w:adjustRightInd w:val="0"/>
        <w:rPr>
          <w:rFonts w:ascii="Baskerville" w:hAnsi="Baskerville" w:cs="Baskerville"/>
          <w:b/>
          <w:color w:val="000000"/>
        </w:rPr>
      </w:pPr>
    </w:p>
    <w:p w14:paraId="2CC3275C" w14:textId="40A4A23B" w:rsidR="002751BE" w:rsidRPr="002751BE" w:rsidRDefault="00BF5EF9" w:rsidP="002751BE">
      <w:pPr>
        <w:rPr>
          <w:rFonts w:ascii="Times" w:eastAsia="Times New Roman" w:hAnsi="Times"/>
          <w:sz w:val="20"/>
          <w:szCs w:val="20"/>
        </w:rPr>
      </w:pPr>
      <w:r>
        <w:rPr>
          <w:rFonts w:ascii="Arial" w:eastAsia="Times New Roman" w:hAnsi="Arial" w:cs="Arial"/>
          <w:color w:val="333333"/>
          <w:sz w:val="20"/>
          <w:szCs w:val="20"/>
          <w:shd w:val="clear" w:color="auto" w:fill="FFFFFF"/>
        </w:rPr>
        <w:t>S</w:t>
      </w:r>
      <w:r w:rsidR="002751BE" w:rsidRPr="002751BE">
        <w:rPr>
          <w:rFonts w:ascii="Arial" w:eastAsia="Times New Roman" w:hAnsi="Arial" w:cs="Arial"/>
          <w:color w:val="333333"/>
          <w:sz w:val="20"/>
          <w:szCs w:val="20"/>
          <w:shd w:val="clear" w:color="auto" w:fill="FFFFFF"/>
        </w:rPr>
        <w:t xml:space="preserve">ee for instance the article of </w:t>
      </w:r>
      <w:proofErr w:type="spellStart"/>
      <w:r w:rsidR="002751BE" w:rsidRPr="002751BE">
        <w:rPr>
          <w:rFonts w:ascii="Arial" w:eastAsia="Times New Roman" w:hAnsi="Arial" w:cs="Arial"/>
          <w:color w:val="333333"/>
          <w:sz w:val="20"/>
          <w:szCs w:val="20"/>
          <w:shd w:val="clear" w:color="auto" w:fill="FFFFFF"/>
        </w:rPr>
        <w:t>Borko</w:t>
      </w:r>
      <w:proofErr w:type="spellEnd"/>
      <w:r w:rsidR="002751BE" w:rsidRPr="002751BE">
        <w:rPr>
          <w:rFonts w:ascii="Arial" w:eastAsia="Times New Roman" w:hAnsi="Arial" w:cs="Arial"/>
          <w:color w:val="333333"/>
          <w:sz w:val="20"/>
          <w:szCs w:val="20"/>
          <w:shd w:val="clear" w:color="auto" w:fill="FFFFFF"/>
        </w:rPr>
        <w:t xml:space="preserve">: </w:t>
      </w:r>
      <w:proofErr w:type="spellStart"/>
      <w:r w:rsidR="002751BE" w:rsidRPr="002751BE">
        <w:rPr>
          <w:rFonts w:ascii="Arial" w:eastAsia="Times New Roman" w:hAnsi="Arial" w:cs="Arial"/>
          <w:color w:val="333333"/>
          <w:sz w:val="20"/>
          <w:szCs w:val="20"/>
          <w:shd w:val="clear" w:color="auto" w:fill="FFFFFF"/>
        </w:rPr>
        <w:t>Borko</w:t>
      </w:r>
      <w:proofErr w:type="spellEnd"/>
      <w:r w:rsidR="002751BE" w:rsidRPr="002751BE">
        <w:rPr>
          <w:rFonts w:ascii="Arial" w:eastAsia="Times New Roman" w:hAnsi="Arial" w:cs="Arial"/>
          <w:color w:val="333333"/>
          <w:sz w:val="20"/>
          <w:szCs w:val="20"/>
          <w:shd w:val="clear" w:color="auto" w:fill="FFFFFF"/>
        </w:rPr>
        <w:t xml:space="preserve">, H. (2004) Professional development and teacher learning: Mapping the terrain. </w:t>
      </w:r>
      <w:proofErr w:type="gramStart"/>
      <w:r w:rsidR="002751BE" w:rsidRPr="002751BE">
        <w:rPr>
          <w:rFonts w:ascii="Arial" w:eastAsia="Times New Roman" w:hAnsi="Arial" w:cs="Arial"/>
          <w:color w:val="333333"/>
          <w:sz w:val="20"/>
          <w:szCs w:val="20"/>
          <w:shd w:val="clear" w:color="auto" w:fill="FFFFFF"/>
        </w:rPr>
        <w:t>Educational Researcher, 33(8), 3-15.</w:t>
      </w:r>
      <w:proofErr w:type="gramEnd"/>
      <w:r w:rsidR="002751BE" w:rsidRPr="002751BE">
        <w:rPr>
          <w:rFonts w:ascii="Arial" w:eastAsia="Times New Roman" w:hAnsi="Arial" w:cs="Arial"/>
          <w:color w:val="333333"/>
          <w:sz w:val="20"/>
          <w:szCs w:val="20"/>
          <w:shd w:val="clear" w:color="auto" w:fill="FFFFFF"/>
        </w:rPr>
        <w:t xml:space="preserve"> This is not about technology but about teacher professional development; </w:t>
      </w:r>
      <w:proofErr w:type="gramStart"/>
      <w:r w:rsidR="002751BE" w:rsidRPr="002751BE">
        <w:rPr>
          <w:rFonts w:ascii="Arial" w:eastAsia="Times New Roman" w:hAnsi="Arial" w:cs="Arial"/>
          <w:color w:val="333333"/>
          <w:sz w:val="20"/>
          <w:szCs w:val="20"/>
          <w:shd w:val="clear" w:color="auto" w:fill="FFFFFF"/>
        </w:rPr>
        <w:t>It</w:t>
      </w:r>
      <w:proofErr w:type="gramEnd"/>
      <w:r w:rsidR="002751BE" w:rsidRPr="002751BE">
        <w:rPr>
          <w:rFonts w:ascii="Arial" w:eastAsia="Times New Roman" w:hAnsi="Arial" w:cs="Arial"/>
          <w:color w:val="333333"/>
          <w:sz w:val="20"/>
          <w:szCs w:val="20"/>
          <w:shd w:val="clear" w:color="auto" w:fill="FFFFFF"/>
        </w:rPr>
        <w:t xml:space="preserve"> shows three stage of research needed to develop profound knowledge of PD scenarios that work in large settings</w:t>
      </w:r>
      <w:r w:rsidR="002751BE">
        <w:rPr>
          <w:rFonts w:ascii="Arial" w:eastAsia="Times New Roman" w:hAnsi="Arial" w:cs="Arial"/>
          <w:color w:val="333333"/>
          <w:sz w:val="20"/>
          <w:szCs w:val="20"/>
          <w:shd w:val="clear" w:color="auto" w:fill="FFFFFF"/>
        </w:rPr>
        <w:t xml:space="preserve"> [Joke]</w:t>
      </w:r>
    </w:p>
    <w:p w14:paraId="14FFFB0E" w14:textId="77777777" w:rsidR="002751BE" w:rsidRDefault="002751BE" w:rsidP="00B66470">
      <w:pPr>
        <w:widowControl w:val="0"/>
        <w:autoSpaceDE w:val="0"/>
        <w:autoSpaceDN w:val="0"/>
        <w:adjustRightInd w:val="0"/>
        <w:rPr>
          <w:rFonts w:ascii="Baskerville" w:hAnsi="Baskerville" w:cs="Baskerville"/>
          <w:b/>
          <w:color w:val="000000"/>
        </w:rPr>
      </w:pPr>
    </w:p>
    <w:p w14:paraId="47EDAC56" w14:textId="0ECE0372" w:rsidR="002751BE" w:rsidRDefault="002751BE" w:rsidP="00B66470">
      <w:pPr>
        <w:widowControl w:val="0"/>
        <w:autoSpaceDE w:val="0"/>
        <w:autoSpaceDN w:val="0"/>
        <w:adjustRightInd w:val="0"/>
        <w:rPr>
          <w:rFonts w:ascii="Baskerville" w:hAnsi="Baskerville" w:cs="Baskerville"/>
          <w:color w:val="000000"/>
        </w:rPr>
      </w:pPr>
      <w:r w:rsidRPr="002751BE">
        <w:rPr>
          <w:rFonts w:ascii="Baskerville" w:hAnsi="Baskerville" w:cs="Baskerville"/>
          <w:color w:val="000000"/>
        </w:rPr>
        <w:t>Stakeholders roles, interests and motivation as relates to sustainability</w:t>
      </w:r>
      <w:r>
        <w:rPr>
          <w:rFonts w:ascii="Baskerville" w:hAnsi="Baskerville" w:cs="Baskerville"/>
          <w:color w:val="000000"/>
        </w:rPr>
        <w:t xml:space="preserve"> [Joke and Sarah]</w:t>
      </w:r>
    </w:p>
    <w:p w14:paraId="3CFF7C62" w14:textId="77777777" w:rsidR="002751BE" w:rsidRDefault="002751BE" w:rsidP="00B66470">
      <w:pPr>
        <w:widowControl w:val="0"/>
        <w:autoSpaceDE w:val="0"/>
        <w:autoSpaceDN w:val="0"/>
        <w:adjustRightInd w:val="0"/>
        <w:rPr>
          <w:rFonts w:ascii="Baskerville" w:hAnsi="Baskerville" w:cs="Baskerville"/>
          <w:color w:val="000000"/>
        </w:rPr>
      </w:pPr>
    </w:p>
    <w:p w14:paraId="30539A9D" w14:textId="3EE61B85" w:rsidR="002751BE" w:rsidRDefault="002751BE" w:rsidP="00B66470">
      <w:pPr>
        <w:widowControl w:val="0"/>
        <w:autoSpaceDE w:val="0"/>
        <w:autoSpaceDN w:val="0"/>
        <w:adjustRightInd w:val="0"/>
        <w:rPr>
          <w:rFonts w:ascii="Baskerville" w:hAnsi="Baskerville" w:cs="Baskerville"/>
          <w:color w:val="000000"/>
        </w:rPr>
      </w:pPr>
      <w:r>
        <w:rPr>
          <w:rFonts w:ascii="Baskerville" w:hAnsi="Baskerville" w:cs="Baskerville"/>
          <w:color w:val="000000"/>
        </w:rPr>
        <w:t>Scaling application of theory across content/research domains [</w:t>
      </w:r>
      <w:proofErr w:type="spellStart"/>
      <w:r>
        <w:rPr>
          <w:rFonts w:ascii="Baskerville" w:hAnsi="Baskerville" w:cs="Baskerville"/>
          <w:color w:val="000000"/>
        </w:rPr>
        <w:t>Djordje</w:t>
      </w:r>
      <w:proofErr w:type="spellEnd"/>
      <w:r>
        <w:rPr>
          <w:rFonts w:ascii="Baskerville" w:hAnsi="Baskerville" w:cs="Baskerville"/>
          <w:color w:val="000000"/>
        </w:rPr>
        <w:t>]</w:t>
      </w:r>
    </w:p>
    <w:p w14:paraId="7B4C726E" w14:textId="77777777" w:rsidR="002751BE" w:rsidRDefault="002751BE" w:rsidP="00B66470">
      <w:pPr>
        <w:widowControl w:val="0"/>
        <w:autoSpaceDE w:val="0"/>
        <w:autoSpaceDN w:val="0"/>
        <w:adjustRightInd w:val="0"/>
        <w:rPr>
          <w:rFonts w:ascii="Baskerville" w:hAnsi="Baskerville" w:cs="Baskerville"/>
          <w:color w:val="000000"/>
        </w:rPr>
      </w:pPr>
    </w:p>
    <w:p w14:paraId="3ECED1DC" w14:textId="6BD51FFD" w:rsidR="002751BE" w:rsidRDefault="002751BE" w:rsidP="00B66470">
      <w:pPr>
        <w:widowControl w:val="0"/>
        <w:autoSpaceDE w:val="0"/>
        <w:autoSpaceDN w:val="0"/>
        <w:adjustRightInd w:val="0"/>
        <w:rPr>
          <w:rFonts w:ascii="Baskerville" w:hAnsi="Baskerville" w:cs="Baskerville"/>
          <w:color w:val="000000"/>
        </w:rPr>
      </w:pPr>
      <w:r w:rsidRPr="002751BE">
        <w:rPr>
          <w:rFonts w:ascii="Baskerville" w:hAnsi="Baskerville" w:cs="Baskerville"/>
          <w:color w:val="000000"/>
        </w:rPr>
        <w:t>As in the case of theory development, object scalability should deal with the following three views: what object (e.g., framework, theory) to scale, how its scaled entities are then related, and why these entities and the relationships used are relevant to a new context (</w:t>
      </w:r>
      <w:proofErr w:type="spellStart"/>
      <w:r w:rsidRPr="002751BE">
        <w:rPr>
          <w:rFonts w:ascii="Baskerville" w:hAnsi="Baskerville" w:cs="Baskerville"/>
          <w:color w:val="000000"/>
        </w:rPr>
        <w:t>Whetten</w:t>
      </w:r>
      <w:proofErr w:type="spellEnd"/>
      <w:r w:rsidRPr="002751BE">
        <w:rPr>
          <w:rFonts w:ascii="Baskerville" w:hAnsi="Baskerville" w:cs="Baskerville"/>
          <w:color w:val="000000"/>
        </w:rPr>
        <w:t>, 1989).</w:t>
      </w:r>
      <w:r>
        <w:rPr>
          <w:rFonts w:ascii="Baskerville" w:hAnsi="Baskerville" w:cs="Baskerville"/>
          <w:color w:val="000000"/>
        </w:rPr>
        <w:t xml:space="preserve"> [</w:t>
      </w:r>
      <w:proofErr w:type="spellStart"/>
      <w:r>
        <w:rPr>
          <w:rFonts w:ascii="Baskerville" w:hAnsi="Baskerville" w:cs="Baskerville"/>
          <w:color w:val="000000"/>
        </w:rPr>
        <w:t>Djordje</w:t>
      </w:r>
      <w:proofErr w:type="spellEnd"/>
      <w:r>
        <w:rPr>
          <w:rFonts w:ascii="Baskerville" w:hAnsi="Baskerville" w:cs="Baskerville"/>
          <w:color w:val="000000"/>
        </w:rPr>
        <w:t>]</w:t>
      </w:r>
    </w:p>
    <w:p w14:paraId="4559E0AD" w14:textId="77777777" w:rsidR="00BA3A2E" w:rsidRDefault="00BA3A2E" w:rsidP="00B66470">
      <w:pPr>
        <w:widowControl w:val="0"/>
        <w:autoSpaceDE w:val="0"/>
        <w:autoSpaceDN w:val="0"/>
        <w:adjustRightInd w:val="0"/>
        <w:rPr>
          <w:rFonts w:ascii="Baskerville" w:hAnsi="Baskerville" w:cs="Baskerville"/>
          <w:color w:val="000000"/>
        </w:rPr>
      </w:pPr>
    </w:p>
    <w:sectPr w:rsidR="00BA3A2E" w:rsidSect="00D203DC">
      <w:pgSz w:w="11895" w:h="17345"/>
      <w:pgMar w:top="1440" w:right="1127" w:bottom="613" w:left="1166"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F2C111" w14:textId="77777777" w:rsidR="000979C4" w:rsidRDefault="000979C4" w:rsidP="00771C97">
      <w:r>
        <w:separator/>
      </w:r>
    </w:p>
  </w:endnote>
  <w:endnote w:type="continuationSeparator" w:id="0">
    <w:p w14:paraId="4C1A2D94" w14:textId="77777777" w:rsidR="000979C4" w:rsidRDefault="000979C4" w:rsidP="00771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w:panose1 w:val="02020502070401020303"/>
    <w:charset w:val="00"/>
    <w:family w:val="auto"/>
    <w:pitch w:val="variable"/>
    <w:sig w:usb0="80000067" w:usb1="00000000" w:usb2="00000000"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1278C" w14:textId="77777777" w:rsidR="000979C4" w:rsidRDefault="000979C4" w:rsidP="00771C97">
      <w:r>
        <w:separator/>
      </w:r>
    </w:p>
  </w:footnote>
  <w:footnote w:type="continuationSeparator" w:id="0">
    <w:p w14:paraId="2FFAD290" w14:textId="77777777" w:rsidR="000979C4" w:rsidRDefault="000979C4" w:rsidP="00771C97">
      <w:r>
        <w:continuationSeparator/>
      </w:r>
    </w:p>
  </w:footnote>
  <w:footnote w:id="1">
    <w:p w14:paraId="3D157CEC" w14:textId="77777777" w:rsidR="000979C4" w:rsidRPr="007E76BE" w:rsidRDefault="000979C4" w:rsidP="00B217FD">
      <w:pPr>
        <w:widowControl w:val="0"/>
        <w:autoSpaceDE w:val="0"/>
        <w:autoSpaceDN w:val="0"/>
        <w:adjustRightInd w:val="0"/>
        <w:rPr>
          <w:rFonts w:ascii="Baskerville" w:hAnsi="Baskerville" w:cs="Baskerville"/>
          <w:bCs/>
          <w:color w:val="000000"/>
        </w:rPr>
      </w:pPr>
      <w:r>
        <w:rPr>
          <w:rStyle w:val="FootnoteReference"/>
        </w:rPr>
        <w:footnoteRef/>
      </w:r>
      <w:r>
        <w:t xml:space="preserve"> Adapted fro</w:t>
      </w:r>
      <w:r w:rsidRPr="007E76BE">
        <w:t xml:space="preserve">m </w:t>
      </w:r>
      <w:hyperlink r:id="rId1" w:history="1">
        <w:r w:rsidRPr="007E76BE">
          <w:rPr>
            <w:rStyle w:val="Hyperlink"/>
            <w:rFonts w:ascii="Baskerville" w:hAnsi="Baskerville" w:cs="Baskerville"/>
            <w:bCs/>
          </w:rPr>
          <w:t>https://nonprofitquarterly.org/2015/12/16/scale-and-sustainability-whats-a-funder-to-do/</w:t>
        </w:r>
      </w:hyperlink>
    </w:p>
    <w:p w14:paraId="7C66309D" w14:textId="77777777" w:rsidR="000979C4" w:rsidRDefault="000979C4" w:rsidP="00B217FD">
      <w:pPr>
        <w:pStyle w:val="FootnoteText"/>
      </w:pPr>
    </w:p>
  </w:footnote>
  <w:footnote w:id="2">
    <w:p w14:paraId="60BE6B48" w14:textId="77777777" w:rsidR="000979C4" w:rsidRPr="00FB785A" w:rsidRDefault="000979C4" w:rsidP="00B217FD">
      <w:pPr>
        <w:widowControl w:val="0"/>
        <w:autoSpaceDE w:val="0"/>
        <w:autoSpaceDN w:val="0"/>
        <w:adjustRightInd w:val="0"/>
        <w:rPr>
          <w:rFonts w:ascii="Baskerville" w:hAnsi="Baskerville" w:cs="Baskerville"/>
          <w:color w:val="000000"/>
        </w:rPr>
      </w:pPr>
      <w:r>
        <w:rPr>
          <w:rStyle w:val="FootnoteReference"/>
        </w:rPr>
        <w:footnoteRef/>
      </w:r>
      <w:r>
        <w:t xml:space="preserve"> </w:t>
      </w:r>
      <w:r w:rsidRPr="00FB785A">
        <w:rPr>
          <w:rFonts w:ascii="Baskerville" w:hAnsi="Baskerville" w:cs="Baskerville"/>
          <w:color w:val="000000"/>
        </w:rPr>
        <w:t xml:space="preserve">Diagram and </w:t>
      </w:r>
      <w:r>
        <w:rPr>
          <w:rFonts w:ascii="Baskerville" w:hAnsi="Baskerville" w:cs="Baskerville"/>
          <w:color w:val="000000"/>
        </w:rPr>
        <w:t>definitions</w:t>
      </w:r>
      <w:r w:rsidRPr="00FB785A">
        <w:rPr>
          <w:rFonts w:ascii="Baskerville" w:hAnsi="Baskerville" w:cs="Baskerville"/>
          <w:color w:val="000000"/>
        </w:rPr>
        <w:t xml:space="preserve"> from</w:t>
      </w:r>
    </w:p>
    <w:p w14:paraId="04269655" w14:textId="77777777" w:rsidR="000979C4" w:rsidRPr="00FB785A" w:rsidRDefault="000979C4" w:rsidP="00B217FD">
      <w:pPr>
        <w:widowControl w:val="0"/>
        <w:autoSpaceDE w:val="0"/>
        <w:autoSpaceDN w:val="0"/>
        <w:adjustRightInd w:val="0"/>
        <w:rPr>
          <w:rFonts w:ascii="Baskerville" w:hAnsi="Baskerville" w:cs="Baskerville"/>
          <w:color w:val="000000"/>
        </w:rPr>
      </w:pPr>
      <w:hyperlink r:id="rId2" w:history="1">
        <w:r w:rsidRPr="00FB785A">
          <w:rPr>
            <w:rStyle w:val="Hyperlink"/>
            <w:rFonts w:ascii="Baskerville" w:hAnsi="Baskerville" w:cs="Baskerville"/>
          </w:rPr>
          <w:t>https://www.diva-portal.org/smash/get/diva2:281124/FULLTEXT01.pdf</w:t>
        </w:r>
      </w:hyperlink>
    </w:p>
    <w:p w14:paraId="5761E0F1" w14:textId="77777777" w:rsidR="000979C4" w:rsidRDefault="000979C4" w:rsidP="00B217FD">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55406"/>
    <w:multiLevelType w:val="hybridMultilevel"/>
    <w:tmpl w:val="5FFE30D4"/>
    <w:lvl w:ilvl="0" w:tplc="8110D7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767216"/>
    <w:multiLevelType w:val="hybridMultilevel"/>
    <w:tmpl w:val="0CBA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8C4699"/>
    <w:multiLevelType w:val="hybridMultilevel"/>
    <w:tmpl w:val="30545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C241B8"/>
    <w:multiLevelType w:val="hybridMultilevel"/>
    <w:tmpl w:val="0226C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930363"/>
    <w:multiLevelType w:val="hybridMultilevel"/>
    <w:tmpl w:val="28525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732C63"/>
    <w:multiLevelType w:val="hybridMultilevel"/>
    <w:tmpl w:val="3F32B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B81C1F"/>
    <w:multiLevelType w:val="hybridMultilevel"/>
    <w:tmpl w:val="A222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FD4D87"/>
    <w:multiLevelType w:val="hybridMultilevel"/>
    <w:tmpl w:val="FC24A2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BB77BD"/>
    <w:multiLevelType w:val="hybridMultilevel"/>
    <w:tmpl w:val="0B225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192A25"/>
    <w:multiLevelType w:val="hybridMultilevel"/>
    <w:tmpl w:val="202A6E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9702A15"/>
    <w:multiLevelType w:val="hybridMultilevel"/>
    <w:tmpl w:val="07EE7E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9D64DF"/>
    <w:multiLevelType w:val="hybridMultilevel"/>
    <w:tmpl w:val="F32C7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B86A75"/>
    <w:multiLevelType w:val="multilevel"/>
    <w:tmpl w:val="0EC61FF6"/>
    <w:lvl w:ilvl="0">
      <w:start w:val="1"/>
      <w:numFmt w:val="decimal"/>
      <w:lvlText w:val="%1."/>
      <w:lvlJc w:val="left"/>
      <w:pPr>
        <w:tabs>
          <w:tab w:val="num" w:pos="720"/>
        </w:tabs>
        <w:ind w:left="720" w:hanging="360"/>
      </w:pPr>
      <w:rPr>
        <w:rFonts w:ascii="Baskerville" w:eastAsiaTheme="minorEastAsia" w:hAnsi="Baskerville"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F8D3FF8"/>
    <w:multiLevelType w:val="hybridMultilevel"/>
    <w:tmpl w:val="E2D8FD2A"/>
    <w:lvl w:ilvl="0" w:tplc="DB6EBA3A">
      <w:start w:val="2"/>
      <w:numFmt w:val="bullet"/>
      <w:lvlText w:val="-"/>
      <w:lvlJc w:val="left"/>
      <w:pPr>
        <w:ind w:left="720" w:hanging="360"/>
      </w:pPr>
      <w:rPr>
        <w:rFonts w:ascii="Baskerville" w:eastAsiaTheme="minorEastAsia" w:hAnsi="Baskerville" w:cs="Baskerville"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C67945"/>
    <w:multiLevelType w:val="hybridMultilevel"/>
    <w:tmpl w:val="5FA6F54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734CA5"/>
    <w:multiLevelType w:val="hybridMultilevel"/>
    <w:tmpl w:val="2FB0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EE0FFF"/>
    <w:multiLevelType w:val="hybridMultilevel"/>
    <w:tmpl w:val="DF905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5"/>
  </w:num>
  <w:num w:numId="4">
    <w:abstractNumId w:val="10"/>
  </w:num>
  <w:num w:numId="5">
    <w:abstractNumId w:val="6"/>
  </w:num>
  <w:num w:numId="6">
    <w:abstractNumId w:val="3"/>
  </w:num>
  <w:num w:numId="7">
    <w:abstractNumId w:val="8"/>
  </w:num>
  <w:num w:numId="8">
    <w:abstractNumId w:val="1"/>
  </w:num>
  <w:num w:numId="9">
    <w:abstractNumId w:val="4"/>
  </w:num>
  <w:num w:numId="10">
    <w:abstractNumId w:val="12"/>
  </w:num>
  <w:num w:numId="11">
    <w:abstractNumId w:val="2"/>
  </w:num>
  <w:num w:numId="12">
    <w:abstractNumId w:val="0"/>
  </w:num>
  <w:num w:numId="13">
    <w:abstractNumId w:val="7"/>
  </w:num>
  <w:num w:numId="14">
    <w:abstractNumId w:val="9"/>
  </w:num>
  <w:num w:numId="15">
    <w:abstractNumId w:val="11"/>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783"/>
    <w:rsid w:val="00000671"/>
    <w:rsid w:val="00002F15"/>
    <w:rsid w:val="00012D7C"/>
    <w:rsid w:val="00015AFE"/>
    <w:rsid w:val="000859A5"/>
    <w:rsid w:val="00097783"/>
    <w:rsid w:val="000979C4"/>
    <w:rsid w:val="000B6074"/>
    <w:rsid w:val="000F7C20"/>
    <w:rsid w:val="00146C36"/>
    <w:rsid w:val="00151DA7"/>
    <w:rsid w:val="00177F16"/>
    <w:rsid w:val="00180CD1"/>
    <w:rsid w:val="001B1AE7"/>
    <w:rsid w:val="001D6F10"/>
    <w:rsid w:val="00211E9C"/>
    <w:rsid w:val="0027294C"/>
    <w:rsid w:val="002751BE"/>
    <w:rsid w:val="00301211"/>
    <w:rsid w:val="00313F9F"/>
    <w:rsid w:val="00372CD4"/>
    <w:rsid w:val="003762DF"/>
    <w:rsid w:val="003808CB"/>
    <w:rsid w:val="003A3B0A"/>
    <w:rsid w:val="003C007A"/>
    <w:rsid w:val="003D4C7C"/>
    <w:rsid w:val="003F185A"/>
    <w:rsid w:val="004479BF"/>
    <w:rsid w:val="0045071C"/>
    <w:rsid w:val="004A4839"/>
    <w:rsid w:val="004C0622"/>
    <w:rsid w:val="004C5BCB"/>
    <w:rsid w:val="004D4E0D"/>
    <w:rsid w:val="004E04C6"/>
    <w:rsid w:val="0052632A"/>
    <w:rsid w:val="00526330"/>
    <w:rsid w:val="005368DA"/>
    <w:rsid w:val="005647DD"/>
    <w:rsid w:val="00567791"/>
    <w:rsid w:val="00611B39"/>
    <w:rsid w:val="006406D4"/>
    <w:rsid w:val="006527EA"/>
    <w:rsid w:val="00671052"/>
    <w:rsid w:val="006F052E"/>
    <w:rsid w:val="00770079"/>
    <w:rsid w:val="00771C97"/>
    <w:rsid w:val="00775DDD"/>
    <w:rsid w:val="007A3B52"/>
    <w:rsid w:val="007B204D"/>
    <w:rsid w:val="007B4183"/>
    <w:rsid w:val="007E76BE"/>
    <w:rsid w:val="007F188D"/>
    <w:rsid w:val="0081020B"/>
    <w:rsid w:val="00811A31"/>
    <w:rsid w:val="00820524"/>
    <w:rsid w:val="008A1BF3"/>
    <w:rsid w:val="008B0132"/>
    <w:rsid w:val="008D20AD"/>
    <w:rsid w:val="00903CF6"/>
    <w:rsid w:val="009129BD"/>
    <w:rsid w:val="00921ACA"/>
    <w:rsid w:val="00943686"/>
    <w:rsid w:val="009A099C"/>
    <w:rsid w:val="00A461EB"/>
    <w:rsid w:val="00A953D9"/>
    <w:rsid w:val="00AB7D33"/>
    <w:rsid w:val="00AD42E6"/>
    <w:rsid w:val="00AE7489"/>
    <w:rsid w:val="00B13457"/>
    <w:rsid w:val="00B217FD"/>
    <w:rsid w:val="00B66470"/>
    <w:rsid w:val="00B81E38"/>
    <w:rsid w:val="00BA3A2E"/>
    <w:rsid w:val="00BA7DB6"/>
    <w:rsid w:val="00BC52B0"/>
    <w:rsid w:val="00BC590E"/>
    <w:rsid w:val="00BE67D1"/>
    <w:rsid w:val="00BF5EF9"/>
    <w:rsid w:val="00C06A81"/>
    <w:rsid w:val="00C10EAD"/>
    <w:rsid w:val="00C632B1"/>
    <w:rsid w:val="00D04025"/>
    <w:rsid w:val="00D203DC"/>
    <w:rsid w:val="00D25E97"/>
    <w:rsid w:val="00D472FF"/>
    <w:rsid w:val="00DB2F99"/>
    <w:rsid w:val="00DB6D5D"/>
    <w:rsid w:val="00DE5BD1"/>
    <w:rsid w:val="00DF1219"/>
    <w:rsid w:val="00DF37ED"/>
    <w:rsid w:val="00E278A6"/>
    <w:rsid w:val="00E35B99"/>
    <w:rsid w:val="00E42A21"/>
    <w:rsid w:val="00E73EAC"/>
    <w:rsid w:val="00E954EB"/>
    <w:rsid w:val="00F2724A"/>
    <w:rsid w:val="00F5068B"/>
    <w:rsid w:val="00F52DEC"/>
    <w:rsid w:val="00F7661A"/>
    <w:rsid w:val="00FB785A"/>
    <w:rsid w:val="00FC4B3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6AD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askerville" w:eastAsiaTheme="minorEastAsia" w:hAnsi="Baskerville"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F16"/>
    <w:rPr>
      <w:rFonts w:ascii="Times New Roman" w:hAnsi="Times New Roman" w:cs="Times New Roman"/>
    </w:rPr>
  </w:style>
  <w:style w:type="paragraph" w:styleId="Heading3">
    <w:name w:val="heading 3"/>
    <w:basedOn w:val="Normal"/>
    <w:link w:val="Heading3Char"/>
    <w:uiPriority w:val="9"/>
    <w:qFormat/>
    <w:rsid w:val="00A953D9"/>
    <w:pPr>
      <w:spacing w:before="100" w:beforeAutospacing="1" w:after="100" w:afterAutospacing="1"/>
      <w:outlineLvl w:val="2"/>
    </w:pPr>
    <w:rPr>
      <w:rFonts w:eastAsiaTheme="minorHAns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7783"/>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313F9F"/>
    <w:rPr>
      <w:color w:val="0000FF" w:themeColor="hyperlink"/>
      <w:u w:val="single"/>
    </w:rPr>
  </w:style>
  <w:style w:type="paragraph" w:styleId="ListParagraph">
    <w:name w:val="List Paragraph"/>
    <w:basedOn w:val="Normal"/>
    <w:uiPriority w:val="34"/>
    <w:qFormat/>
    <w:rsid w:val="0045071C"/>
    <w:pPr>
      <w:ind w:left="720"/>
      <w:contextualSpacing/>
    </w:pPr>
  </w:style>
  <w:style w:type="paragraph" w:styleId="BalloonText">
    <w:name w:val="Balloon Text"/>
    <w:basedOn w:val="Normal"/>
    <w:link w:val="BalloonTextChar"/>
    <w:uiPriority w:val="99"/>
    <w:semiHidden/>
    <w:unhideWhenUsed/>
    <w:rsid w:val="00D472FF"/>
    <w:rPr>
      <w:rFonts w:ascii="Lucida Grande" w:hAnsi="Lucida Grande"/>
      <w:sz w:val="18"/>
      <w:szCs w:val="18"/>
    </w:rPr>
  </w:style>
  <w:style w:type="character" w:customStyle="1" w:styleId="BalloonTextChar">
    <w:name w:val="Balloon Text Char"/>
    <w:basedOn w:val="DefaultParagraphFont"/>
    <w:link w:val="BalloonText"/>
    <w:uiPriority w:val="99"/>
    <w:semiHidden/>
    <w:rsid w:val="00D472FF"/>
    <w:rPr>
      <w:rFonts w:ascii="Lucida Grande" w:hAnsi="Lucida Grande"/>
      <w:sz w:val="18"/>
      <w:szCs w:val="18"/>
    </w:rPr>
  </w:style>
  <w:style w:type="character" w:styleId="CommentReference">
    <w:name w:val="annotation reference"/>
    <w:basedOn w:val="DefaultParagraphFont"/>
    <w:uiPriority w:val="99"/>
    <w:semiHidden/>
    <w:unhideWhenUsed/>
    <w:rsid w:val="00C06A81"/>
    <w:rPr>
      <w:sz w:val="16"/>
      <w:szCs w:val="16"/>
    </w:rPr>
  </w:style>
  <w:style w:type="paragraph" w:styleId="CommentText">
    <w:name w:val="annotation text"/>
    <w:basedOn w:val="Normal"/>
    <w:link w:val="CommentTextChar"/>
    <w:uiPriority w:val="99"/>
    <w:semiHidden/>
    <w:unhideWhenUsed/>
    <w:rsid w:val="00C06A81"/>
    <w:rPr>
      <w:sz w:val="20"/>
      <w:szCs w:val="20"/>
    </w:rPr>
  </w:style>
  <w:style w:type="character" w:customStyle="1" w:styleId="CommentTextChar">
    <w:name w:val="Comment Text Char"/>
    <w:basedOn w:val="DefaultParagraphFont"/>
    <w:link w:val="CommentText"/>
    <w:uiPriority w:val="99"/>
    <w:semiHidden/>
    <w:rsid w:val="00C06A81"/>
    <w:rPr>
      <w:sz w:val="20"/>
      <w:szCs w:val="20"/>
    </w:rPr>
  </w:style>
  <w:style w:type="paragraph" w:styleId="CommentSubject">
    <w:name w:val="annotation subject"/>
    <w:basedOn w:val="CommentText"/>
    <w:next w:val="CommentText"/>
    <w:link w:val="CommentSubjectChar"/>
    <w:uiPriority w:val="99"/>
    <w:semiHidden/>
    <w:unhideWhenUsed/>
    <w:rsid w:val="00C06A81"/>
    <w:rPr>
      <w:b/>
      <w:bCs/>
    </w:rPr>
  </w:style>
  <w:style w:type="character" w:customStyle="1" w:styleId="CommentSubjectChar">
    <w:name w:val="Comment Subject Char"/>
    <w:basedOn w:val="CommentTextChar"/>
    <w:link w:val="CommentSubject"/>
    <w:uiPriority w:val="99"/>
    <w:semiHidden/>
    <w:rsid w:val="00C06A81"/>
    <w:rPr>
      <w:b/>
      <w:bCs/>
      <w:sz w:val="20"/>
      <w:szCs w:val="20"/>
    </w:rPr>
  </w:style>
  <w:style w:type="paragraph" w:styleId="NormalWeb">
    <w:name w:val="Normal (Web)"/>
    <w:basedOn w:val="Normal"/>
    <w:uiPriority w:val="99"/>
    <w:unhideWhenUsed/>
    <w:rsid w:val="00770079"/>
    <w:pPr>
      <w:spacing w:before="100" w:beforeAutospacing="1" w:after="100" w:afterAutospacing="1"/>
    </w:pPr>
  </w:style>
  <w:style w:type="character" w:styleId="FollowedHyperlink">
    <w:name w:val="FollowedHyperlink"/>
    <w:basedOn w:val="DefaultParagraphFont"/>
    <w:uiPriority w:val="99"/>
    <w:semiHidden/>
    <w:unhideWhenUsed/>
    <w:rsid w:val="00211E9C"/>
    <w:rPr>
      <w:color w:val="800080" w:themeColor="followedHyperlink"/>
      <w:u w:val="single"/>
    </w:rPr>
  </w:style>
  <w:style w:type="character" w:customStyle="1" w:styleId="Heading3Char">
    <w:name w:val="Heading 3 Char"/>
    <w:basedOn w:val="DefaultParagraphFont"/>
    <w:link w:val="Heading3"/>
    <w:uiPriority w:val="9"/>
    <w:rsid w:val="00A953D9"/>
    <w:rPr>
      <w:rFonts w:ascii="Times New Roman" w:eastAsiaTheme="minorHAnsi" w:hAnsi="Times New Roman" w:cs="Times New Roman"/>
      <w:b/>
      <w:bCs/>
      <w:sz w:val="27"/>
      <w:szCs w:val="27"/>
    </w:rPr>
  </w:style>
  <w:style w:type="paragraph" w:styleId="FootnoteText">
    <w:name w:val="footnote text"/>
    <w:basedOn w:val="Normal"/>
    <w:link w:val="FootnoteTextChar"/>
    <w:uiPriority w:val="99"/>
    <w:unhideWhenUsed/>
    <w:rsid w:val="00771C97"/>
  </w:style>
  <w:style w:type="character" w:customStyle="1" w:styleId="FootnoteTextChar">
    <w:name w:val="Footnote Text Char"/>
    <w:basedOn w:val="DefaultParagraphFont"/>
    <w:link w:val="FootnoteText"/>
    <w:uiPriority w:val="99"/>
    <w:rsid w:val="00771C97"/>
    <w:rPr>
      <w:rFonts w:ascii="Times New Roman" w:hAnsi="Times New Roman" w:cs="Times New Roman"/>
    </w:rPr>
  </w:style>
  <w:style w:type="character" w:styleId="FootnoteReference">
    <w:name w:val="footnote reference"/>
    <w:basedOn w:val="DefaultParagraphFont"/>
    <w:uiPriority w:val="99"/>
    <w:unhideWhenUsed/>
    <w:rsid w:val="00771C9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askerville" w:eastAsiaTheme="minorEastAsia" w:hAnsi="Baskerville"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F16"/>
    <w:rPr>
      <w:rFonts w:ascii="Times New Roman" w:hAnsi="Times New Roman" w:cs="Times New Roman"/>
    </w:rPr>
  </w:style>
  <w:style w:type="paragraph" w:styleId="Heading3">
    <w:name w:val="heading 3"/>
    <w:basedOn w:val="Normal"/>
    <w:link w:val="Heading3Char"/>
    <w:uiPriority w:val="9"/>
    <w:qFormat/>
    <w:rsid w:val="00A953D9"/>
    <w:pPr>
      <w:spacing w:before="100" w:beforeAutospacing="1" w:after="100" w:afterAutospacing="1"/>
      <w:outlineLvl w:val="2"/>
    </w:pPr>
    <w:rPr>
      <w:rFonts w:eastAsiaTheme="minorHAns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7783"/>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313F9F"/>
    <w:rPr>
      <w:color w:val="0000FF" w:themeColor="hyperlink"/>
      <w:u w:val="single"/>
    </w:rPr>
  </w:style>
  <w:style w:type="paragraph" w:styleId="ListParagraph">
    <w:name w:val="List Paragraph"/>
    <w:basedOn w:val="Normal"/>
    <w:uiPriority w:val="34"/>
    <w:qFormat/>
    <w:rsid w:val="0045071C"/>
    <w:pPr>
      <w:ind w:left="720"/>
      <w:contextualSpacing/>
    </w:pPr>
  </w:style>
  <w:style w:type="paragraph" w:styleId="BalloonText">
    <w:name w:val="Balloon Text"/>
    <w:basedOn w:val="Normal"/>
    <w:link w:val="BalloonTextChar"/>
    <w:uiPriority w:val="99"/>
    <w:semiHidden/>
    <w:unhideWhenUsed/>
    <w:rsid w:val="00D472FF"/>
    <w:rPr>
      <w:rFonts w:ascii="Lucida Grande" w:hAnsi="Lucida Grande"/>
      <w:sz w:val="18"/>
      <w:szCs w:val="18"/>
    </w:rPr>
  </w:style>
  <w:style w:type="character" w:customStyle="1" w:styleId="BalloonTextChar">
    <w:name w:val="Balloon Text Char"/>
    <w:basedOn w:val="DefaultParagraphFont"/>
    <w:link w:val="BalloonText"/>
    <w:uiPriority w:val="99"/>
    <w:semiHidden/>
    <w:rsid w:val="00D472FF"/>
    <w:rPr>
      <w:rFonts w:ascii="Lucida Grande" w:hAnsi="Lucida Grande"/>
      <w:sz w:val="18"/>
      <w:szCs w:val="18"/>
    </w:rPr>
  </w:style>
  <w:style w:type="character" w:styleId="CommentReference">
    <w:name w:val="annotation reference"/>
    <w:basedOn w:val="DefaultParagraphFont"/>
    <w:uiPriority w:val="99"/>
    <w:semiHidden/>
    <w:unhideWhenUsed/>
    <w:rsid w:val="00C06A81"/>
    <w:rPr>
      <w:sz w:val="16"/>
      <w:szCs w:val="16"/>
    </w:rPr>
  </w:style>
  <w:style w:type="paragraph" w:styleId="CommentText">
    <w:name w:val="annotation text"/>
    <w:basedOn w:val="Normal"/>
    <w:link w:val="CommentTextChar"/>
    <w:uiPriority w:val="99"/>
    <w:semiHidden/>
    <w:unhideWhenUsed/>
    <w:rsid w:val="00C06A81"/>
    <w:rPr>
      <w:sz w:val="20"/>
      <w:szCs w:val="20"/>
    </w:rPr>
  </w:style>
  <w:style w:type="character" w:customStyle="1" w:styleId="CommentTextChar">
    <w:name w:val="Comment Text Char"/>
    <w:basedOn w:val="DefaultParagraphFont"/>
    <w:link w:val="CommentText"/>
    <w:uiPriority w:val="99"/>
    <w:semiHidden/>
    <w:rsid w:val="00C06A81"/>
    <w:rPr>
      <w:sz w:val="20"/>
      <w:szCs w:val="20"/>
    </w:rPr>
  </w:style>
  <w:style w:type="paragraph" w:styleId="CommentSubject">
    <w:name w:val="annotation subject"/>
    <w:basedOn w:val="CommentText"/>
    <w:next w:val="CommentText"/>
    <w:link w:val="CommentSubjectChar"/>
    <w:uiPriority w:val="99"/>
    <w:semiHidden/>
    <w:unhideWhenUsed/>
    <w:rsid w:val="00C06A81"/>
    <w:rPr>
      <w:b/>
      <w:bCs/>
    </w:rPr>
  </w:style>
  <w:style w:type="character" w:customStyle="1" w:styleId="CommentSubjectChar">
    <w:name w:val="Comment Subject Char"/>
    <w:basedOn w:val="CommentTextChar"/>
    <w:link w:val="CommentSubject"/>
    <w:uiPriority w:val="99"/>
    <w:semiHidden/>
    <w:rsid w:val="00C06A81"/>
    <w:rPr>
      <w:b/>
      <w:bCs/>
      <w:sz w:val="20"/>
      <w:szCs w:val="20"/>
    </w:rPr>
  </w:style>
  <w:style w:type="paragraph" w:styleId="NormalWeb">
    <w:name w:val="Normal (Web)"/>
    <w:basedOn w:val="Normal"/>
    <w:uiPriority w:val="99"/>
    <w:unhideWhenUsed/>
    <w:rsid w:val="00770079"/>
    <w:pPr>
      <w:spacing w:before="100" w:beforeAutospacing="1" w:after="100" w:afterAutospacing="1"/>
    </w:pPr>
  </w:style>
  <w:style w:type="character" w:styleId="FollowedHyperlink">
    <w:name w:val="FollowedHyperlink"/>
    <w:basedOn w:val="DefaultParagraphFont"/>
    <w:uiPriority w:val="99"/>
    <w:semiHidden/>
    <w:unhideWhenUsed/>
    <w:rsid w:val="00211E9C"/>
    <w:rPr>
      <w:color w:val="800080" w:themeColor="followedHyperlink"/>
      <w:u w:val="single"/>
    </w:rPr>
  </w:style>
  <w:style w:type="character" w:customStyle="1" w:styleId="Heading3Char">
    <w:name w:val="Heading 3 Char"/>
    <w:basedOn w:val="DefaultParagraphFont"/>
    <w:link w:val="Heading3"/>
    <w:uiPriority w:val="9"/>
    <w:rsid w:val="00A953D9"/>
    <w:rPr>
      <w:rFonts w:ascii="Times New Roman" w:eastAsiaTheme="minorHAnsi" w:hAnsi="Times New Roman" w:cs="Times New Roman"/>
      <w:b/>
      <w:bCs/>
      <w:sz w:val="27"/>
      <w:szCs w:val="27"/>
    </w:rPr>
  </w:style>
  <w:style w:type="paragraph" w:styleId="FootnoteText">
    <w:name w:val="footnote text"/>
    <w:basedOn w:val="Normal"/>
    <w:link w:val="FootnoteTextChar"/>
    <w:uiPriority w:val="99"/>
    <w:unhideWhenUsed/>
    <w:rsid w:val="00771C97"/>
  </w:style>
  <w:style w:type="character" w:customStyle="1" w:styleId="FootnoteTextChar">
    <w:name w:val="Footnote Text Char"/>
    <w:basedOn w:val="DefaultParagraphFont"/>
    <w:link w:val="FootnoteText"/>
    <w:uiPriority w:val="99"/>
    <w:rsid w:val="00771C97"/>
    <w:rPr>
      <w:rFonts w:ascii="Times New Roman" w:hAnsi="Times New Roman" w:cs="Times New Roman"/>
    </w:rPr>
  </w:style>
  <w:style w:type="character" w:styleId="FootnoteReference">
    <w:name w:val="footnote reference"/>
    <w:basedOn w:val="DefaultParagraphFont"/>
    <w:uiPriority w:val="99"/>
    <w:unhideWhenUsed/>
    <w:rsid w:val="00771C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7393">
      <w:bodyDiv w:val="1"/>
      <w:marLeft w:val="0"/>
      <w:marRight w:val="0"/>
      <w:marTop w:val="0"/>
      <w:marBottom w:val="0"/>
      <w:divBdr>
        <w:top w:val="none" w:sz="0" w:space="0" w:color="auto"/>
        <w:left w:val="none" w:sz="0" w:space="0" w:color="auto"/>
        <w:bottom w:val="none" w:sz="0" w:space="0" w:color="auto"/>
        <w:right w:val="none" w:sz="0" w:space="0" w:color="auto"/>
      </w:divBdr>
    </w:div>
    <w:div w:id="180751932">
      <w:bodyDiv w:val="1"/>
      <w:marLeft w:val="0"/>
      <w:marRight w:val="0"/>
      <w:marTop w:val="0"/>
      <w:marBottom w:val="0"/>
      <w:divBdr>
        <w:top w:val="none" w:sz="0" w:space="0" w:color="auto"/>
        <w:left w:val="none" w:sz="0" w:space="0" w:color="auto"/>
        <w:bottom w:val="none" w:sz="0" w:space="0" w:color="auto"/>
        <w:right w:val="none" w:sz="0" w:space="0" w:color="auto"/>
      </w:divBdr>
    </w:div>
    <w:div w:id="300037715">
      <w:bodyDiv w:val="1"/>
      <w:marLeft w:val="0"/>
      <w:marRight w:val="0"/>
      <w:marTop w:val="0"/>
      <w:marBottom w:val="0"/>
      <w:divBdr>
        <w:top w:val="none" w:sz="0" w:space="0" w:color="auto"/>
        <w:left w:val="none" w:sz="0" w:space="0" w:color="auto"/>
        <w:bottom w:val="none" w:sz="0" w:space="0" w:color="auto"/>
        <w:right w:val="none" w:sz="0" w:space="0" w:color="auto"/>
      </w:divBdr>
    </w:div>
    <w:div w:id="485587346">
      <w:bodyDiv w:val="1"/>
      <w:marLeft w:val="0"/>
      <w:marRight w:val="0"/>
      <w:marTop w:val="0"/>
      <w:marBottom w:val="0"/>
      <w:divBdr>
        <w:top w:val="none" w:sz="0" w:space="0" w:color="auto"/>
        <w:left w:val="none" w:sz="0" w:space="0" w:color="auto"/>
        <w:bottom w:val="none" w:sz="0" w:space="0" w:color="auto"/>
        <w:right w:val="none" w:sz="0" w:space="0" w:color="auto"/>
      </w:divBdr>
    </w:div>
    <w:div w:id="508368173">
      <w:bodyDiv w:val="1"/>
      <w:marLeft w:val="0"/>
      <w:marRight w:val="0"/>
      <w:marTop w:val="0"/>
      <w:marBottom w:val="0"/>
      <w:divBdr>
        <w:top w:val="none" w:sz="0" w:space="0" w:color="auto"/>
        <w:left w:val="none" w:sz="0" w:space="0" w:color="auto"/>
        <w:bottom w:val="none" w:sz="0" w:space="0" w:color="auto"/>
        <w:right w:val="none" w:sz="0" w:space="0" w:color="auto"/>
      </w:divBdr>
    </w:div>
    <w:div w:id="1279069825">
      <w:bodyDiv w:val="1"/>
      <w:marLeft w:val="0"/>
      <w:marRight w:val="0"/>
      <w:marTop w:val="0"/>
      <w:marBottom w:val="0"/>
      <w:divBdr>
        <w:top w:val="none" w:sz="0" w:space="0" w:color="auto"/>
        <w:left w:val="none" w:sz="0" w:space="0" w:color="auto"/>
        <w:bottom w:val="none" w:sz="0" w:space="0" w:color="auto"/>
        <w:right w:val="none" w:sz="0" w:space="0" w:color="auto"/>
      </w:divBdr>
    </w:div>
    <w:div w:id="1420562587">
      <w:bodyDiv w:val="1"/>
      <w:marLeft w:val="0"/>
      <w:marRight w:val="0"/>
      <w:marTop w:val="0"/>
      <w:marBottom w:val="0"/>
      <w:divBdr>
        <w:top w:val="none" w:sz="0" w:space="0" w:color="auto"/>
        <w:left w:val="none" w:sz="0" w:space="0" w:color="auto"/>
        <w:bottom w:val="none" w:sz="0" w:space="0" w:color="auto"/>
        <w:right w:val="none" w:sz="0" w:space="0" w:color="auto"/>
      </w:divBdr>
    </w:div>
    <w:div w:id="21276963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hyperlink" Target="http://www.uva.nl/profiel/v/o/j.m.voogt/j.m.voogt.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nonprofitquarterly.org/2015/12/16/scale-and-sustainability-whats-a-funder-to-do/" TargetMode="External"/><Relationship Id="rId2" Type="http://schemas.openxmlformats.org/officeDocument/2006/relationships/hyperlink" Target="https://www.diva-portal.org/smash/get/diva2:281124/FULLTEXT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EFA3E4D-011B-4C44-8A89-8DD760A0C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Pages>
  <Words>1825</Words>
  <Characters>10408</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12209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Danah Henriksen</dc:creator>
  <cp:keywords/>
  <dc:description/>
  <cp:lastModifiedBy>Dale Niederhauser</cp:lastModifiedBy>
  <cp:revision>4</cp:revision>
  <dcterms:created xsi:type="dcterms:W3CDTF">2017-09-05T20:45:00Z</dcterms:created>
  <dcterms:modified xsi:type="dcterms:W3CDTF">2017-09-05T22:25:00Z</dcterms:modified>
</cp:coreProperties>
</file>