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CC5B9" w14:textId="573CC9E7" w:rsidR="00D520B3" w:rsidRPr="00F43C41" w:rsidRDefault="00774941" w:rsidP="00D520B3">
      <w:pPr>
        <w:jc w:val="center"/>
        <w:rPr>
          <w:rFonts w:asciiTheme="minorHAnsi" w:hAnsiTheme="minorHAnsi" w:cs="Calibri"/>
          <w:b/>
          <w:sz w:val="24"/>
          <w:szCs w:val="24"/>
          <w:lang w:val="en-US"/>
        </w:rPr>
      </w:pPr>
      <w:r>
        <w:rPr>
          <w:rFonts w:asciiTheme="minorHAnsi" w:hAnsiTheme="minorHAnsi" w:cs="Calibri"/>
          <w:b/>
          <w:noProof/>
          <w:sz w:val="24"/>
          <w:szCs w:val="24"/>
          <w:lang w:val="en-US"/>
        </w:rPr>
        <w:drawing>
          <wp:inline distT="0" distB="0" distL="0" distR="0" wp14:anchorId="040B22FB" wp14:editId="75EE6F9D">
            <wp:extent cx="5731510" cy="1508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508792"/>
                    </a:xfrm>
                    <a:prstGeom prst="rect">
                      <a:avLst/>
                    </a:prstGeom>
                    <a:noFill/>
                    <a:ln>
                      <a:noFill/>
                    </a:ln>
                  </pic:spPr>
                </pic:pic>
              </a:graphicData>
            </a:graphic>
          </wp:inline>
        </w:drawing>
      </w:r>
    </w:p>
    <w:p w14:paraId="219A0B9F" w14:textId="77777777" w:rsidR="00D520B3" w:rsidRPr="00F43C41" w:rsidRDefault="00D520B3" w:rsidP="00D520B3">
      <w:pPr>
        <w:jc w:val="center"/>
        <w:rPr>
          <w:rFonts w:asciiTheme="minorHAnsi" w:hAnsiTheme="minorHAnsi" w:cs="Calibri"/>
          <w:b/>
          <w:sz w:val="24"/>
          <w:szCs w:val="24"/>
          <w:lang w:val="en-US"/>
        </w:rPr>
      </w:pPr>
    </w:p>
    <w:p w14:paraId="7D0F2DBB" w14:textId="77777777" w:rsidR="00D520B3" w:rsidRPr="00FB0C02" w:rsidRDefault="00D520B3">
      <w:pPr>
        <w:rPr>
          <w:rFonts w:asciiTheme="minorHAnsi" w:hAnsiTheme="minorHAnsi" w:cs="Calibri"/>
          <w:b/>
          <w:sz w:val="24"/>
          <w:szCs w:val="24"/>
          <w:lang w:val="en-US"/>
        </w:rPr>
      </w:pPr>
    </w:p>
    <w:p w14:paraId="5C332F88" w14:textId="6A28F892" w:rsidR="00C75E77" w:rsidRDefault="00C75E77" w:rsidP="00041791">
      <w:pPr>
        <w:jc w:val="center"/>
        <w:rPr>
          <w:rFonts w:asciiTheme="minorHAnsi" w:hAnsiTheme="minorHAnsi" w:cs="Calibri"/>
          <w:b/>
          <w:sz w:val="24"/>
          <w:szCs w:val="24"/>
          <w:lang w:val="en-US"/>
        </w:rPr>
      </w:pPr>
      <w:r w:rsidRPr="00FB0C02">
        <w:rPr>
          <w:rFonts w:asciiTheme="minorHAnsi" w:hAnsiTheme="minorHAnsi" w:cs="Calibri"/>
          <w:b/>
          <w:sz w:val="24"/>
          <w:szCs w:val="24"/>
          <w:lang w:val="en-US"/>
        </w:rPr>
        <w:t>Informal learning with technology</w:t>
      </w:r>
      <w:r w:rsidR="00EC360C" w:rsidRPr="00FB0C02">
        <w:rPr>
          <w:rFonts w:asciiTheme="minorHAnsi" w:hAnsiTheme="minorHAnsi" w:cs="Calibri"/>
          <w:b/>
          <w:sz w:val="24"/>
          <w:szCs w:val="24"/>
          <w:lang w:val="en-US"/>
        </w:rPr>
        <w:t xml:space="preserve">: </w:t>
      </w:r>
      <w:r w:rsidR="00ED5C5A" w:rsidRPr="00FB0C02">
        <w:rPr>
          <w:rFonts w:asciiTheme="minorHAnsi" w:hAnsiTheme="minorHAnsi" w:cs="Calibri"/>
          <w:b/>
          <w:sz w:val="24"/>
          <w:szCs w:val="24"/>
          <w:lang w:val="en-US"/>
        </w:rPr>
        <w:t xml:space="preserve">Challenges, </w:t>
      </w:r>
      <w:r w:rsidR="00EC360C" w:rsidRPr="00FB0C02">
        <w:rPr>
          <w:rFonts w:asciiTheme="minorHAnsi" w:hAnsiTheme="minorHAnsi" w:cs="Calibri"/>
          <w:b/>
          <w:sz w:val="24"/>
          <w:szCs w:val="24"/>
          <w:lang w:val="en-US"/>
        </w:rPr>
        <w:t>issues</w:t>
      </w:r>
      <w:r w:rsidR="00ED5C5A" w:rsidRPr="00FB0C02">
        <w:rPr>
          <w:rFonts w:asciiTheme="minorHAnsi" w:hAnsiTheme="minorHAnsi" w:cs="Calibri"/>
          <w:b/>
          <w:sz w:val="24"/>
          <w:szCs w:val="24"/>
          <w:lang w:val="en-US"/>
        </w:rPr>
        <w:t>, and best practices</w:t>
      </w:r>
    </w:p>
    <w:p w14:paraId="0F561997" w14:textId="77777777" w:rsidR="00B37E8C" w:rsidRDefault="00B37E8C" w:rsidP="00041791">
      <w:pPr>
        <w:jc w:val="center"/>
        <w:rPr>
          <w:rFonts w:asciiTheme="minorHAnsi" w:hAnsiTheme="minorHAnsi" w:cs="Calibri"/>
          <w:b/>
          <w:sz w:val="24"/>
          <w:szCs w:val="24"/>
          <w:lang w:val="en-US"/>
        </w:rPr>
      </w:pPr>
    </w:p>
    <w:p w14:paraId="79D15864" w14:textId="6F38DEA6" w:rsidR="00B37E8C" w:rsidRPr="00FB0C02" w:rsidRDefault="00B37E8C" w:rsidP="00B37E8C">
      <w:pPr>
        <w:jc w:val="center"/>
        <w:rPr>
          <w:rFonts w:asciiTheme="minorHAnsi" w:hAnsiTheme="minorHAnsi" w:cs="Calibri"/>
          <w:b/>
          <w:sz w:val="24"/>
          <w:szCs w:val="24"/>
          <w:lang w:val="en-US"/>
        </w:rPr>
      </w:pPr>
      <w:r w:rsidRPr="00FB0C02">
        <w:rPr>
          <w:rFonts w:asciiTheme="minorHAnsi" w:hAnsiTheme="minorHAnsi" w:cs="Calibri"/>
          <w:b/>
          <w:sz w:val="24"/>
          <w:szCs w:val="24"/>
          <w:lang w:val="en-US"/>
        </w:rPr>
        <w:t xml:space="preserve">Discussion paper of Thematic Working Group </w:t>
      </w:r>
      <w:r>
        <w:rPr>
          <w:rFonts w:asciiTheme="minorHAnsi" w:hAnsiTheme="minorHAnsi" w:cs="Calibri"/>
          <w:b/>
          <w:sz w:val="24"/>
          <w:szCs w:val="24"/>
          <w:lang w:val="en-US"/>
        </w:rPr>
        <w:t xml:space="preserve">(TWG) </w:t>
      </w:r>
      <w:r w:rsidRPr="00FB0C02">
        <w:rPr>
          <w:rFonts w:asciiTheme="minorHAnsi" w:hAnsiTheme="minorHAnsi" w:cs="Calibri"/>
          <w:b/>
          <w:sz w:val="24"/>
          <w:szCs w:val="24"/>
          <w:lang w:val="en-US"/>
        </w:rPr>
        <w:t>2</w:t>
      </w:r>
      <w:r>
        <w:rPr>
          <w:rFonts w:asciiTheme="minorHAnsi" w:hAnsiTheme="minorHAnsi" w:cs="Calibri"/>
          <w:b/>
          <w:sz w:val="24"/>
          <w:szCs w:val="24"/>
          <w:lang w:val="en-US"/>
        </w:rPr>
        <w:t>, EDUsummIT 2017</w:t>
      </w:r>
    </w:p>
    <w:p w14:paraId="75207910" w14:textId="77777777" w:rsidR="00B37E8C" w:rsidRPr="00FB0C02" w:rsidRDefault="00B37E8C" w:rsidP="00041791">
      <w:pPr>
        <w:jc w:val="center"/>
        <w:rPr>
          <w:rFonts w:asciiTheme="minorHAnsi" w:hAnsiTheme="minorHAnsi" w:cs="Calibri"/>
          <w:b/>
          <w:sz w:val="24"/>
          <w:szCs w:val="24"/>
          <w:lang w:val="en-US"/>
        </w:rPr>
      </w:pPr>
    </w:p>
    <w:p w14:paraId="4F52EEEE" w14:textId="77777777" w:rsidR="00FE0B18" w:rsidRDefault="00FE0B18" w:rsidP="000E1172">
      <w:pPr>
        <w:rPr>
          <w:rFonts w:asciiTheme="minorHAnsi" w:hAnsiTheme="minorHAnsi" w:cs="Calibri"/>
          <w:b/>
          <w:sz w:val="24"/>
          <w:szCs w:val="24"/>
          <w:lang w:val="en-US"/>
        </w:rPr>
      </w:pPr>
    </w:p>
    <w:p w14:paraId="241F6D98" w14:textId="1F6338CB" w:rsidR="008F1E21" w:rsidRDefault="008F1E21" w:rsidP="000E1172">
      <w:pPr>
        <w:rPr>
          <w:rFonts w:asciiTheme="minorHAnsi" w:hAnsiTheme="minorHAnsi" w:cs="Calibri"/>
          <w:b/>
          <w:sz w:val="24"/>
          <w:szCs w:val="24"/>
          <w:lang w:val="en-US"/>
        </w:rPr>
      </w:pPr>
      <w:r>
        <w:rPr>
          <w:rFonts w:asciiTheme="minorHAnsi" w:hAnsiTheme="minorHAnsi" w:cs="Calibri"/>
          <w:b/>
          <w:sz w:val="24"/>
          <w:szCs w:val="24"/>
          <w:lang w:val="en-US"/>
        </w:rPr>
        <w:t>Contributing authors:</w:t>
      </w:r>
    </w:p>
    <w:p w14:paraId="3C868D07" w14:textId="77777777" w:rsidR="008F1E21" w:rsidRDefault="008F1E21" w:rsidP="00041791">
      <w:pPr>
        <w:jc w:val="center"/>
        <w:rPr>
          <w:rFonts w:asciiTheme="minorHAnsi" w:hAnsiTheme="minorHAnsi" w:cs="Calibri"/>
          <w:b/>
          <w:sz w:val="24"/>
          <w:szCs w:val="24"/>
          <w:lang w:val="en-US"/>
        </w:rPr>
      </w:pPr>
    </w:p>
    <w:p w14:paraId="3BA4F3C8" w14:textId="7DD0C8C8" w:rsidR="00FE0B18" w:rsidRPr="00FB0C02" w:rsidRDefault="00FD7C13" w:rsidP="008F1E21">
      <w:pPr>
        <w:rPr>
          <w:rFonts w:asciiTheme="minorHAnsi" w:hAnsiTheme="minorHAnsi" w:cs="Calibri"/>
          <w:sz w:val="24"/>
          <w:szCs w:val="24"/>
          <w:lang w:val="en-US"/>
        </w:rPr>
      </w:pPr>
      <w:r>
        <w:rPr>
          <w:rFonts w:asciiTheme="minorHAnsi" w:hAnsiTheme="minorHAnsi" w:cs="Calibri"/>
          <w:sz w:val="24"/>
          <w:szCs w:val="24"/>
          <w:lang w:val="en-US"/>
        </w:rPr>
        <w:t xml:space="preserve">Cathy </w:t>
      </w:r>
      <w:proofErr w:type="spellStart"/>
      <w:r>
        <w:rPr>
          <w:rFonts w:asciiTheme="minorHAnsi" w:hAnsiTheme="minorHAnsi" w:cs="Calibri"/>
          <w:sz w:val="24"/>
          <w:szCs w:val="24"/>
          <w:lang w:val="en-US"/>
        </w:rPr>
        <w:t>Lewin</w:t>
      </w:r>
      <w:proofErr w:type="spellEnd"/>
      <w:r>
        <w:rPr>
          <w:rFonts w:asciiTheme="minorHAnsi" w:hAnsiTheme="minorHAnsi" w:cs="Calibri"/>
          <w:sz w:val="24"/>
          <w:szCs w:val="24"/>
          <w:lang w:val="en-US"/>
        </w:rPr>
        <w:t xml:space="preserve">, </w:t>
      </w:r>
      <w:r w:rsidR="00FE0B18" w:rsidRPr="00FB0C02">
        <w:rPr>
          <w:rFonts w:asciiTheme="minorHAnsi" w:hAnsiTheme="minorHAnsi" w:cs="Calibri"/>
          <w:sz w:val="24"/>
          <w:szCs w:val="24"/>
          <w:lang w:val="en-US"/>
        </w:rPr>
        <w:t>Kwok-Wing Lai</w:t>
      </w:r>
      <w:r>
        <w:rPr>
          <w:rFonts w:asciiTheme="minorHAnsi" w:hAnsiTheme="minorHAnsi" w:cs="Calibri"/>
          <w:sz w:val="24"/>
          <w:szCs w:val="24"/>
          <w:lang w:val="en-US"/>
        </w:rPr>
        <w:t xml:space="preserve">, </w:t>
      </w:r>
      <w:r w:rsidR="00DC0BFE">
        <w:rPr>
          <w:rFonts w:asciiTheme="minorHAnsi" w:hAnsiTheme="minorHAnsi" w:cs="Calibri"/>
          <w:sz w:val="24"/>
          <w:szCs w:val="24"/>
          <w:lang w:val="en-US"/>
        </w:rPr>
        <w:t xml:space="preserve">Hans van Bergen, </w:t>
      </w:r>
      <w:proofErr w:type="spellStart"/>
      <w:r>
        <w:rPr>
          <w:rFonts w:asciiTheme="minorHAnsi" w:hAnsiTheme="minorHAnsi" w:cs="Calibri"/>
          <w:sz w:val="24"/>
          <w:szCs w:val="24"/>
          <w:lang w:val="en-US"/>
        </w:rPr>
        <w:t>Amina</w:t>
      </w:r>
      <w:proofErr w:type="spellEnd"/>
      <w:r>
        <w:rPr>
          <w:rFonts w:asciiTheme="minorHAnsi" w:hAnsiTheme="minorHAnsi" w:cs="Calibri"/>
          <w:sz w:val="24"/>
          <w:szCs w:val="24"/>
          <w:lang w:val="en-US"/>
        </w:rPr>
        <w:t xml:space="preserve"> </w:t>
      </w:r>
      <w:proofErr w:type="spellStart"/>
      <w:r>
        <w:rPr>
          <w:rFonts w:asciiTheme="minorHAnsi" w:hAnsiTheme="minorHAnsi" w:cs="Calibri"/>
          <w:sz w:val="24"/>
          <w:szCs w:val="24"/>
          <w:lang w:val="en-US"/>
        </w:rPr>
        <w:t>Charania</w:t>
      </w:r>
      <w:proofErr w:type="spellEnd"/>
      <w:r>
        <w:rPr>
          <w:rFonts w:asciiTheme="minorHAnsi" w:hAnsiTheme="minorHAnsi" w:cs="Calibri"/>
          <w:sz w:val="24"/>
          <w:szCs w:val="24"/>
          <w:lang w:val="en-US"/>
        </w:rPr>
        <w:t xml:space="preserve">, Jean </w:t>
      </w:r>
      <w:proofErr w:type="spellStart"/>
      <w:r>
        <w:rPr>
          <w:rFonts w:asciiTheme="minorHAnsi" w:hAnsiTheme="minorHAnsi" w:cs="Calibri"/>
          <w:sz w:val="24"/>
          <w:szCs w:val="24"/>
          <w:lang w:val="en-US"/>
        </w:rPr>
        <w:t>Gabin</w:t>
      </w:r>
      <w:proofErr w:type="spellEnd"/>
      <w:r>
        <w:rPr>
          <w:rFonts w:asciiTheme="minorHAnsi" w:hAnsiTheme="minorHAnsi" w:cs="Calibri"/>
          <w:sz w:val="24"/>
          <w:szCs w:val="24"/>
          <w:lang w:val="en-US"/>
        </w:rPr>
        <w:t xml:space="preserve"> </w:t>
      </w:r>
      <w:proofErr w:type="spellStart"/>
      <w:r>
        <w:rPr>
          <w:rFonts w:asciiTheme="minorHAnsi" w:hAnsiTheme="minorHAnsi" w:cs="Calibri"/>
          <w:sz w:val="24"/>
          <w:szCs w:val="24"/>
          <w:lang w:val="en-US"/>
        </w:rPr>
        <w:t>Ntebutse</w:t>
      </w:r>
      <w:proofErr w:type="spellEnd"/>
      <w:r>
        <w:rPr>
          <w:rFonts w:asciiTheme="minorHAnsi" w:hAnsiTheme="minorHAnsi" w:cs="Calibri"/>
          <w:sz w:val="24"/>
          <w:szCs w:val="24"/>
          <w:lang w:val="en-US"/>
        </w:rPr>
        <w:t xml:space="preserve">, </w:t>
      </w:r>
      <w:r w:rsidR="00DC0BFE">
        <w:rPr>
          <w:rFonts w:asciiTheme="minorHAnsi" w:hAnsiTheme="minorHAnsi" w:cs="Calibri"/>
          <w:sz w:val="24"/>
          <w:szCs w:val="24"/>
          <w:lang w:val="en-US"/>
        </w:rPr>
        <w:t>and Roger Sherman</w:t>
      </w:r>
      <w:r w:rsidR="008F1E21">
        <w:rPr>
          <w:rFonts w:asciiTheme="minorHAnsi" w:hAnsiTheme="minorHAnsi" w:cs="Calibri"/>
          <w:sz w:val="24"/>
          <w:szCs w:val="24"/>
          <w:lang w:val="en-US"/>
        </w:rPr>
        <w:t xml:space="preserve"> </w:t>
      </w:r>
    </w:p>
    <w:p w14:paraId="03374956" w14:textId="77777777" w:rsidR="000E1172" w:rsidRPr="00FB0C02" w:rsidRDefault="000E1172">
      <w:pPr>
        <w:rPr>
          <w:rFonts w:asciiTheme="minorHAnsi" w:hAnsiTheme="minorHAnsi" w:cs="Calibri"/>
          <w:sz w:val="24"/>
          <w:szCs w:val="24"/>
          <w:lang w:val="en-US"/>
        </w:rPr>
      </w:pPr>
    </w:p>
    <w:p w14:paraId="5E20B0DA" w14:textId="77777777" w:rsidR="004502F8" w:rsidRPr="00DC1CCC" w:rsidRDefault="004502F8" w:rsidP="004502F8">
      <w:pPr>
        <w:rPr>
          <w:rFonts w:asciiTheme="minorHAnsi" w:hAnsiTheme="minorHAnsi"/>
          <w:b/>
          <w:sz w:val="24"/>
          <w:szCs w:val="24"/>
        </w:rPr>
      </w:pPr>
      <w:r w:rsidRPr="00DC1CCC">
        <w:rPr>
          <w:rFonts w:asciiTheme="minorHAnsi" w:hAnsiTheme="minorHAnsi"/>
          <w:b/>
          <w:sz w:val="24"/>
          <w:szCs w:val="24"/>
        </w:rPr>
        <w:t>TWG 2 membership</w:t>
      </w:r>
    </w:p>
    <w:p w14:paraId="272D90D6" w14:textId="77777777" w:rsidR="004502F8" w:rsidRPr="00F43C41" w:rsidRDefault="004502F8" w:rsidP="004502F8">
      <w:pPr>
        <w:jc w:val="center"/>
        <w:rPr>
          <w:rFonts w:asciiTheme="minorHAnsi" w:hAnsiTheme="minorHAnsi"/>
          <w:sz w:val="24"/>
          <w:szCs w:val="24"/>
        </w:rPr>
      </w:pPr>
    </w:p>
    <w:p w14:paraId="1A1A1BF7" w14:textId="77777777" w:rsidR="004502F8" w:rsidRPr="00F43C41" w:rsidRDefault="004502F8" w:rsidP="004502F8">
      <w:pPr>
        <w:rPr>
          <w:rFonts w:asciiTheme="minorHAnsi" w:hAnsiTheme="minorHAnsi" w:cs="Calibri"/>
          <w:sz w:val="24"/>
          <w:szCs w:val="24"/>
          <w:lang w:val="en-US"/>
        </w:rPr>
      </w:pPr>
      <w:r>
        <w:rPr>
          <w:rFonts w:asciiTheme="minorHAnsi" w:hAnsiTheme="minorHAnsi" w:cs="Calibri"/>
          <w:b/>
          <w:sz w:val="24"/>
          <w:szCs w:val="24"/>
          <w:lang w:val="en-US"/>
        </w:rPr>
        <w:t>L</w:t>
      </w:r>
      <w:r w:rsidRPr="00F43C41">
        <w:rPr>
          <w:rFonts w:asciiTheme="minorHAnsi" w:hAnsiTheme="minorHAnsi" w:cs="Calibri"/>
          <w:b/>
          <w:sz w:val="24"/>
          <w:szCs w:val="24"/>
          <w:lang w:val="en-US"/>
        </w:rPr>
        <w:t>eaders</w:t>
      </w:r>
      <w:r w:rsidRPr="00F43C41">
        <w:rPr>
          <w:rFonts w:asciiTheme="minorHAnsi" w:hAnsiTheme="minorHAnsi" w:cs="Calibri"/>
          <w:sz w:val="24"/>
          <w:szCs w:val="24"/>
          <w:lang w:val="en-US"/>
        </w:rPr>
        <w:t xml:space="preserve">: Kwok-Wing Lai and Cathy </w:t>
      </w:r>
      <w:proofErr w:type="spellStart"/>
      <w:r w:rsidRPr="00F43C41">
        <w:rPr>
          <w:rFonts w:asciiTheme="minorHAnsi" w:hAnsiTheme="minorHAnsi" w:cs="Calibri"/>
          <w:sz w:val="24"/>
          <w:szCs w:val="24"/>
          <w:lang w:val="en-US"/>
        </w:rPr>
        <w:t>Lewin</w:t>
      </w:r>
      <w:proofErr w:type="spellEnd"/>
    </w:p>
    <w:p w14:paraId="76AF8B60" w14:textId="77777777" w:rsidR="004502F8" w:rsidRPr="00F43C41" w:rsidRDefault="004502F8" w:rsidP="004502F8">
      <w:pPr>
        <w:rPr>
          <w:rFonts w:asciiTheme="minorHAnsi" w:hAnsiTheme="minorHAnsi" w:cs="Calibri"/>
          <w:sz w:val="24"/>
          <w:szCs w:val="24"/>
          <w:lang w:val="en-US"/>
        </w:rPr>
      </w:pPr>
    </w:p>
    <w:p w14:paraId="4782C801" w14:textId="77777777" w:rsidR="004502F8" w:rsidRPr="00F43C41" w:rsidRDefault="004502F8" w:rsidP="004502F8">
      <w:pPr>
        <w:rPr>
          <w:rFonts w:asciiTheme="minorHAnsi" w:hAnsiTheme="minorHAnsi" w:cs="Calibri"/>
          <w:sz w:val="24"/>
          <w:szCs w:val="24"/>
          <w:lang w:val="en-US"/>
        </w:rPr>
      </w:pPr>
      <w:r w:rsidRPr="00F43C41">
        <w:rPr>
          <w:rFonts w:asciiTheme="minorHAnsi" w:hAnsiTheme="minorHAnsi" w:cs="Calibri"/>
          <w:b/>
          <w:sz w:val="24"/>
          <w:szCs w:val="24"/>
          <w:lang w:val="en-US"/>
        </w:rPr>
        <w:t>Members</w:t>
      </w:r>
      <w:r w:rsidRPr="00F43C41">
        <w:rPr>
          <w:rFonts w:asciiTheme="minorHAnsi" w:hAnsiTheme="minorHAnsi" w:cs="Calibri"/>
          <w:sz w:val="24"/>
          <w:szCs w:val="24"/>
          <w:lang w:val="en-US"/>
        </w:rPr>
        <w:t xml:space="preserve">: Hiroaki Ogata, Jean </w:t>
      </w:r>
      <w:proofErr w:type="spellStart"/>
      <w:r w:rsidRPr="00F43C41">
        <w:rPr>
          <w:rFonts w:asciiTheme="minorHAnsi" w:hAnsiTheme="minorHAnsi" w:cs="Calibri"/>
          <w:sz w:val="24"/>
          <w:szCs w:val="24"/>
          <w:lang w:val="en-US"/>
        </w:rPr>
        <w:t>Gagin</w:t>
      </w:r>
      <w:proofErr w:type="spellEnd"/>
      <w:r w:rsidRPr="00F43C41">
        <w:rPr>
          <w:rFonts w:asciiTheme="minorHAnsi" w:hAnsiTheme="minorHAnsi" w:cs="Calibri"/>
          <w:sz w:val="24"/>
          <w:szCs w:val="24"/>
          <w:lang w:val="en-US"/>
        </w:rPr>
        <w:t xml:space="preserve"> </w:t>
      </w:r>
      <w:proofErr w:type="spellStart"/>
      <w:r w:rsidRPr="00F43C41">
        <w:rPr>
          <w:rFonts w:asciiTheme="minorHAnsi" w:hAnsiTheme="minorHAnsi" w:cs="Calibri"/>
          <w:sz w:val="24"/>
          <w:szCs w:val="24"/>
          <w:lang w:val="en-US"/>
        </w:rPr>
        <w:t>Ntebutse</w:t>
      </w:r>
      <w:proofErr w:type="spellEnd"/>
      <w:r w:rsidRPr="00F43C41">
        <w:rPr>
          <w:rFonts w:asciiTheme="minorHAnsi" w:hAnsiTheme="minorHAnsi" w:cs="Calibri"/>
          <w:sz w:val="24"/>
          <w:szCs w:val="24"/>
          <w:lang w:val="en-US"/>
        </w:rPr>
        <w:t xml:space="preserve">, David Smith, Barry Quinn, Hans van Bergen, Ferial Khaddage, Roger Sherman, Bill Mike, </w:t>
      </w:r>
      <w:proofErr w:type="spellStart"/>
      <w:r w:rsidRPr="00F43C41">
        <w:rPr>
          <w:rFonts w:asciiTheme="minorHAnsi" w:hAnsiTheme="minorHAnsi" w:cs="Calibri"/>
          <w:sz w:val="24"/>
          <w:szCs w:val="24"/>
          <w:lang w:val="en-US"/>
        </w:rPr>
        <w:t>Amina</w:t>
      </w:r>
      <w:proofErr w:type="spellEnd"/>
      <w:r w:rsidRPr="00F43C41">
        <w:rPr>
          <w:rFonts w:asciiTheme="minorHAnsi" w:hAnsiTheme="minorHAnsi" w:cs="Calibri"/>
          <w:sz w:val="24"/>
          <w:szCs w:val="24"/>
          <w:lang w:val="en-US"/>
        </w:rPr>
        <w:t xml:space="preserve"> </w:t>
      </w:r>
      <w:proofErr w:type="spellStart"/>
      <w:r w:rsidRPr="00F43C41">
        <w:rPr>
          <w:rFonts w:asciiTheme="minorHAnsi" w:hAnsiTheme="minorHAnsi" w:cs="Calibri"/>
          <w:sz w:val="24"/>
          <w:szCs w:val="24"/>
          <w:lang w:val="en-US"/>
        </w:rPr>
        <w:t>Charania</w:t>
      </w:r>
      <w:proofErr w:type="spellEnd"/>
      <w:r w:rsidRPr="00F43C41">
        <w:rPr>
          <w:rFonts w:asciiTheme="minorHAnsi" w:hAnsiTheme="minorHAnsi" w:cs="Calibri"/>
          <w:sz w:val="24"/>
          <w:szCs w:val="24"/>
          <w:lang w:val="en-US"/>
        </w:rPr>
        <w:t xml:space="preserve">, George </w:t>
      </w:r>
      <w:proofErr w:type="spellStart"/>
      <w:r w:rsidRPr="00F43C41">
        <w:rPr>
          <w:rFonts w:asciiTheme="minorHAnsi" w:hAnsiTheme="minorHAnsi" w:cs="Calibri"/>
          <w:sz w:val="24"/>
          <w:szCs w:val="24"/>
          <w:lang w:val="en-US"/>
        </w:rPr>
        <w:t>Totkov</w:t>
      </w:r>
      <w:proofErr w:type="spellEnd"/>
      <w:r w:rsidRPr="00F43C41">
        <w:rPr>
          <w:rFonts w:asciiTheme="minorHAnsi" w:hAnsiTheme="minorHAnsi" w:cs="Calibri"/>
          <w:sz w:val="24"/>
          <w:szCs w:val="24"/>
          <w:lang w:val="en-US"/>
        </w:rPr>
        <w:t xml:space="preserve">, </w:t>
      </w:r>
      <w:proofErr w:type="spellStart"/>
      <w:r w:rsidRPr="00F43C41">
        <w:rPr>
          <w:rFonts w:asciiTheme="minorHAnsi" w:hAnsiTheme="minorHAnsi" w:cs="Calibri"/>
          <w:sz w:val="24"/>
          <w:szCs w:val="24"/>
          <w:lang w:val="en-US"/>
        </w:rPr>
        <w:t>Shiyama</w:t>
      </w:r>
      <w:proofErr w:type="spellEnd"/>
      <w:r w:rsidRPr="00F43C41">
        <w:rPr>
          <w:rFonts w:asciiTheme="minorHAnsi" w:hAnsiTheme="minorHAnsi" w:cs="Calibri"/>
          <w:sz w:val="24"/>
          <w:szCs w:val="24"/>
          <w:lang w:val="en-US"/>
        </w:rPr>
        <w:t xml:space="preserve"> </w:t>
      </w:r>
      <w:proofErr w:type="spellStart"/>
      <w:r w:rsidRPr="00F43C41">
        <w:rPr>
          <w:rFonts w:asciiTheme="minorHAnsi" w:hAnsiTheme="minorHAnsi" w:cs="Calibri"/>
          <w:sz w:val="24"/>
          <w:szCs w:val="24"/>
          <w:lang w:val="en-US"/>
        </w:rPr>
        <w:t>Edirisinghe</w:t>
      </w:r>
      <w:proofErr w:type="spellEnd"/>
    </w:p>
    <w:p w14:paraId="70C4403B" w14:textId="77777777" w:rsidR="004502F8" w:rsidRDefault="004502F8" w:rsidP="004502F8">
      <w:pPr>
        <w:rPr>
          <w:rFonts w:asciiTheme="minorHAnsi" w:hAnsiTheme="minorHAnsi" w:cs="Calibri"/>
          <w:b/>
          <w:sz w:val="24"/>
          <w:szCs w:val="24"/>
          <w:lang w:val="en-US"/>
        </w:rPr>
      </w:pPr>
    </w:p>
    <w:p w14:paraId="33E11CF5" w14:textId="77777777" w:rsidR="004502F8" w:rsidRDefault="004502F8" w:rsidP="00041791">
      <w:pPr>
        <w:jc w:val="center"/>
        <w:rPr>
          <w:rFonts w:asciiTheme="minorHAnsi" w:hAnsiTheme="minorHAnsi" w:cs="Calibri"/>
          <w:b/>
          <w:sz w:val="24"/>
          <w:szCs w:val="24"/>
          <w:lang w:val="en-US"/>
        </w:rPr>
      </w:pPr>
    </w:p>
    <w:p w14:paraId="2EDB79E5" w14:textId="77777777" w:rsidR="00326F8A" w:rsidRPr="00F43C41" w:rsidRDefault="00326F8A" w:rsidP="00041791">
      <w:pPr>
        <w:jc w:val="center"/>
        <w:rPr>
          <w:rFonts w:asciiTheme="minorHAnsi" w:hAnsiTheme="minorHAnsi" w:cs="Calibri"/>
          <w:b/>
          <w:sz w:val="24"/>
          <w:szCs w:val="24"/>
          <w:lang w:val="en-US"/>
        </w:rPr>
      </w:pPr>
      <w:r w:rsidRPr="00F43C41">
        <w:rPr>
          <w:rFonts w:asciiTheme="minorHAnsi" w:hAnsiTheme="minorHAnsi" w:cs="Calibri"/>
          <w:b/>
          <w:sz w:val="24"/>
          <w:szCs w:val="24"/>
          <w:lang w:val="en-US"/>
        </w:rPr>
        <w:t>Introduction</w:t>
      </w:r>
    </w:p>
    <w:p w14:paraId="69A8BE1D" w14:textId="77777777" w:rsidR="00326F8A" w:rsidRPr="00F43C41" w:rsidRDefault="00326F8A">
      <w:pPr>
        <w:rPr>
          <w:rFonts w:asciiTheme="minorHAnsi" w:hAnsiTheme="minorHAnsi" w:cs="Calibri"/>
          <w:sz w:val="24"/>
          <w:szCs w:val="24"/>
          <w:lang w:val="en-US"/>
        </w:rPr>
      </w:pPr>
    </w:p>
    <w:p w14:paraId="55D2C546" w14:textId="0B93EC3C" w:rsidR="00DA1973" w:rsidRPr="00F43C41" w:rsidRDefault="005A273A" w:rsidP="00DA1973">
      <w:pPr>
        <w:rPr>
          <w:rFonts w:asciiTheme="minorHAnsi" w:hAnsiTheme="minorHAnsi" w:cs="Calibri"/>
          <w:sz w:val="24"/>
          <w:szCs w:val="24"/>
          <w:lang w:val="en-US"/>
        </w:rPr>
      </w:pPr>
      <w:r w:rsidRPr="00FB0C02">
        <w:rPr>
          <w:rFonts w:asciiTheme="minorHAnsi" w:hAnsiTheme="minorHAnsi" w:cs="Calibri"/>
          <w:sz w:val="24"/>
          <w:szCs w:val="24"/>
          <w:lang w:val="en-US"/>
        </w:rPr>
        <w:t xml:space="preserve">There has been an interest in </w:t>
      </w:r>
      <w:r w:rsidR="002F3118" w:rsidRPr="00FB0C02">
        <w:rPr>
          <w:rFonts w:asciiTheme="minorHAnsi" w:hAnsiTheme="minorHAnsi" w:cs="Calibri"/>
          <w:sz w:val="24"/>
          <w:szCs w:val="24"/>
          <w:lang w:val="en-US"/>
        </w:rPr>
        <w:t xml:space="preserve">the </w:t>
      </w:r>
      <w:r w:rsidRPr="00FB0C02">
        <w:rPr>
          <w:rFonts w:asciiTheme="minorHAnsi" w:hAnsiTheme="minorHAnsi" w:cs="Calibri"/>
          <w:sz w:val="24"/>
          <w:szCs w:val="24"/>
          <w:lang w:val="en-US"/>
        </w:rPr>
        <w:t>relationship between informal a</w:t>
      </w:r>
      <w:r w:rsidR="00101C4A" w:rsidRPr="00FB0C02">
        <w:rPr>
          <w:rFonts w:asciiTheme="minorHAnsi" w:hAnsiTheme="minorHAnsi" w:cs="Calibri"/>
          <w:sz w:val="24"/>
          <w:szCs w:val="24"/>
          <w:lang w:val="en-US"/>
        </w:rPr>
        <w:t xml:space="preserve">nd formal learning since a call </w:t>
      </w:r>
      <w:r w:rsidRPr="00FB0C02">
        <w:rPr>
          <w:rFonts w:asciiTheme="minorHAnsi" w:hAnsiTheme="minorHAnsi" w:cs="Calibri"/>
          <w:sz w:val="24"/>
          <w:szCs w:val="24"/>
          <w:lang w:val="en-US"/>
        </w:rPr>
        <w:t xml:space="preserve">to action was made at EDUsummIT 2009: ‘To better understand student technology experiences in informal learning environments, in order to inform learning in formal settings’. </w:t>
      </w:r>
      <w:r w:rsidR="002F32A6" w:rsidRPr="00FB0C02">
        <w:rPr>
          <w:rFonts w:asciiTheme="minorHAnsi" w:hAnsiTheme="minorHAnsi" w:cs="Calibri"/>
          <w:sz w:val="24"/>
          <w:szCs w:val="24"/>
          <w:lang w:val="en-US"/>
        </w:rPr>
        <w:t xml:space="preserve">A TWG was formed </w:t>
      </w:r>
      <w:r w:rsidR="00916FF8" w:rsidRPr="00FB0C02">
        <w:rPr>
          <w:rFonts w:asciiTheme="minorHAnsi" w:hAnsiTheme="minorHAnsi" w:cs="Calibri"/>
          <w:sz w:val="24"/>
          <w:szCs w:val="24"/>
          <w:lang w:val="en-US"/>
        </w:rPr>
        <w:t>in</w:t>
      </w:r>
      <w:r w:rsidR="007C1C41" w:rsidRPr="00FB0C02">
        <w:rPr>
          <w:rFonts w:asciiTheme="minorHAnsi" w:hAnsiTheme="minorHAnsi" w:cs="Calibri"/>
          <w:sz w:val="24"/>
          <w:szCs w:val="24"/>
          <w:lang w:val="en-US"/>
        </w:rPr>
        <w:t xml:space="preserve"> </w:t>
      </w:r>
      <w:r w:rsidRPr="00FB0C02">
        <w:rPr>
          <w:rFonts w:asciiTheme="minorHAnsi" w:hAnsiTheme="minorHAnsi" w:cs="Calibri"/>
          <w:sz w:val="24"/>
          <w:szCs w:val="24"/>
          <w:lang w:val="en-US"/>
        </w:rPr>
        <w:t>EDU</w:t>
      </w:r>
      <w:r w:rsidR="00BE1116" w:rsidRPr="00FB0C02">
        <w:rPr>
          <w:rFonts w:asciiTheme="minorHAnsi" w:hAnsiTheme="minorHAnsi" w:cs="Calibri"/>
          <w:sz w:val="24"/>
          <w:szCs w:val="24"/>
          <w:lang w:val="en-US"/>
        </w:rPr>
        <w:t xml:space="preserve">summIT </w:t>
      </w:r>
      <w:r w:rsidR="00385D4B" w:rsidRPr="00FB0C02">
        <w:rPr>
          <w:rFonts w:asciiTheme="minorHAnsi" w:hAnsiTheme="minorHAnsi" w:cs="Calibri"/>
          <w:sz w:val="24"/>
          <w:szCs w:val="24"/>
          <w:lang w:val="en-US"/>
        </w:rPr>
        <w:t>2011</w:t>
      </w:r>
      <w:r w:rsidR="002F32A6" w:rsidRPr="00FB0C02">
        <w:rPr>
          <w:rFonts w:asciiTheme="minorHAnsi" w:hAnsiTheme="minorHAnsi" w:cs="Calibri"/>
          <w:sz w:val="24"/>
          <w:szCs w:val="24"/>
          <w:lang w:val="en-US"/>
        </w:rPr>
        <w:t xml:space="preserve"> </w:t>
      </w:r>
      <w:r w:rsidR="00916FF8" w:rsidRPr="00FB0C02">
        <w:rPr>
          <w:rFonts w:asciiTheme="minorHAnsi" w:hAnsiTheme="minorHAnsi" w:cs="Calibri"/>
          <w:sz w:val="24"/>
          <w:szCs w:val="24"/>
          <w:lang w:val="en-US"/>
        </w:rPr>
        <w:t>with</w:t>
      </w:r>
      <w:r w:rsidR="00085CC5" w:rsidRPr="00FB0C02">
        <w:rPr>
          <w:rFonts w:asciiTheme="minorHAnsi" w:hAnsiTheme="minorHAnsi" w:cs="Calibri"/>
          <w:sz w:val="24"/>
          <w:szCs w:val="24"/>
          <w:lang w:val="en-US"/>
        </w:rPr>
        <w:t xml:space="preserve"> a focus</w:t>
      </w:r>
      <w:r w:rsidRPr="00FB0C02">
        <w:rPr>
          <w:rFonts w:asciiTheme="minorHAnsi" w:hAnsiTheme="minorHAnsi" w:cs="Calibri"/>
          <w:sz w:val="24"/>
          <w:szCs w:val="24"/>
          <w:lang w:val="en-US"/>
        </w:rPr>
        <w:t xml:space="preserve"> </w:t>
      </w:r>
      <w:r w:rsidR="00916FF8" w:rsidRPr="00FB0C02">
        <w:rPr>
          <w:rFonts w:asciiTheme="minorHAnsi" w:hAnsiTheme="minorHAnsi" w:cs="Calibri"/>
          <w:sz w:val="24"/>
          <w:szCs w:val="24"/>
          <w:lang w:val="en-US"/>
        </w:rPr>
        <w:t>of studying how</w:t>
      </w:r>
      <w:r w:rsidRPr="00FB0C02">
        <w:rPr>
          <w:rFonts w:asciiTheme="minorHAnsi" w:hAnsiTheme="minorHAnsi" w:cs="Calibri"/>
          <w:sz w:val="24"/>
          <w:szCs w:val="24"/>
          <w:lang w:val="en-US"/>
        </w:rPr>
        <w:t xml:space="preserve"> mobile </w:t>
      </w:r>
      <w:r w:rsidR="000079E3" w:rsidRPr="00FB0C02">
        <w:rPr>
          <w:rFonts w:asciiTheme="minorHAnsi" w:hAnsiTheme="minorHAnsi" w:cs="Calibri"/>
          <w:sz w:val="24"/>
          <w:szCs w:val="24"/>
          <w:lang w:val="en-US"/>
        </w:rPr>
        <w:t>technologies connect</w:t>
      </w:r>
      <w:r w:rsidRPr="00FB0C02">
        <w:rPr>
          <w:rFonts w:asciiTheme="minorHAnsi" w:hAnsiTheme="minorHAnsi" w:cs="Calibri"/>
          <w:sz w:val="24"/>
          <w:szCs w:val="24"/>
          <w:lang w:val="en-US"/>
        </w:rPr>
        <w:t xml:space="preserve"> the informal with the formal</w:t>
      </w:r>
      <w:r w:rsidR="00302A7B" w:rsidRPr="00FB0C02">
        <w:rPr>
          <w:rFonts w:asciiTheme="minorHAnsi" w:hAnsiTheme="minorHAnsi" w:cs="Calibri"/>
          <w:sz w:val="24"/>
          <w:szCs w:val="24"/>
          <w:lang w:val="en-US"/>
        </w:rPr>
        <w:t xml:space="preserve"> (Lai, Khaddage, &amp; Knezek, 2013)</w:t>
      </w:r>
      <w:r w:rsidRPr="00FB0C02">
        <w:rPr>
          <w:rFonts w:asciiTheme="minorHAnsi" w:hAnsiTheme="minorHAnsi" w:cs="Calibri"/>
          <w:sz w:val="24"/>
          <w:szCs w:val="24"/>
          <w:lang w:val="en-US"/>
        </w:rPr>
        <w:t xml:space="preserve">. </w:t>
      </w:r>
      <w:r w:rsidR="008C3724" w:rsidRPr="00FB0C02">
        <w:rPr>
          <w:rFonts w:asciiTheme="minorHAnsi" w:hAnsiTheme="minorHAnsi" w:cs="Calibri"/>
          <w:sz w:val="24"/>
          <w:szCs w:val="24"/>
          <w:lang w:val="en-US"/>
        </w:rPr>
        <w:t xml:space="preserve"> </w:t>
      </w:r>
      <w:r w:rsidR="000079E3" w:rsidRPr="00FB0C02">
        <w:rPr>
          <w:rFonts w:asciiTheme="minorHAnsi" w:hAnsiTheme="minorHAnsi" w:cs="Calibri"/>
          <w:sz w:val="24"/>
          <w:szCs w:val="24"/>
          <w:lang w:val="en-US"/>
        </w:rPr>
        <w:t>The</w:t>
      </w:r>
      <w:r w:rsidR="00BE1116" w:rsidRPr="00FB0C02">
        <w:rPr>
          <w:rFonts w:asciiTheme="minorHAnsi" w:hAnsiTheme="minorHAnsi" w:cs="Calibri"/>
          <w:sz w:val="24"/>
          <w:szCs w:val="24"/>
          <w:lang w:val="en-US"/>
        </w:rPr>
        <w:t xml:space="preserve"> </w:t>
      </w:r>
      <w:r w:rsidR="00085CC5" w:rsidRPr="00FB0C02">
        <w:rPr>
          <w:rFonts w:asciiTheme="minorHAnsi" w:hAnsiTheme="minorHAnsi" w:cs="Calibri"/>
          <w:sz w:val="24"/>
          <w:szCs w:val="24"/>
          <w:lang w:val="en-US"/>
        </w:rPr>
        <w:t>TWG</w:t>
      </w:r>
      <w:r w:rsidRPr="00FB0C02">
        <w:rPr>
          <w:rFonts w:asciiTheme="minorHAnsi" w:hAnsiTheme="minorHAnsi" w:cs="Calibri"/>
          <w:sz w:val="24"/>
          <w:szCs w:val="24"/>
          <w:lang w:val="en-US"/>
        </w:rPr>
        <w:t xml:space="preserve"> </w:t>
      </w:r>
      <w:r w:rsidR="004805AD" w:rsidRPr="00FB0C02">
        <w:rPr>
          <w:rFonts w:asciiTheme="minorHAnsi" w:hAnsiTheme="minorHAnsi" w:cs="Calibri"/>
          <w:sz w:val="24"/>
          <w:szCs w:val="24"/>
          <w:lang w:val="en-US"/>
        </w:rPr>
        <w:t xml:space="preserve">continued its work </w:t>
      </w:r>
      <w:r w:rsidR="00BE1116" w:rsidRPr="00FB0C02">
        <w:rPr>
          <w:rFonts w:asciiTheme="minorHAnsi" w:hAnsiTheme="minorHAnsi" w:cs="Calibri"/>
          <w:sz w:val="24"/>
          <w:szCs w:val="24"/>
          <w:lang w:val="en-US"/>
        </w:rPr>
        <w:t xml:space="preserve">in </w:t>
      </w:r>
      <w:r w:rsidR="00EF3681" w:rsidRPr="00FB0C02">
        <w:rPr>
          <w:rFonts w:asciiTheme="minorHAnsi" w:hAnsiTheme="minorHAnsi" w:cs="Calibri"/>
          <w:sz w:val="24"/>
          <w:szCs w:val="24"/>
          <w:lang w:val="en-US"/>
        </w:rPr>
        <w:t xml:space="preserve">EDUsummIT </w:t>
      </w:r>
      <w:r w:rsidR="00BE1116" w:rsidRPr="00FB0C02">
        <w:rPr>
          <w:rFonts w:asciiTheme="minorHAnsi" w:hAnsiTheme="minorHAnsi" w:cs="Calibri"/>
          <w:sz w:val="24"/>
          <w:szCs w:val="24"/>
          <w:lang w:val="en-US"/>
        </w:rPr>
        <w:t>2013</w:t>
      </w:r>
      <w:r w:rsidR="0058674E" w:rsidRPr="00FB0C02">
        <w:rPr>
          <w:rFonts w:asciiTheme="minorHAnsi" w:hAnsiTheme="minorHAnsi" w:cs="Calibri"/>
          <w:sz w:val="24"/>
          <w:szCs w:val="24"/>
          <w:lang w:val="en-US"/>
        </w:rPr>
        <w:t>,</w:t>
      </w:r>
      <w:r w:rsidR="00085CC5" w:rsidRPr="00FB0C02">
        <w:rPr>
          <w:rFonts w:asciiTheme="minorHAnsi" w:hAnsiTheme="minorHAnsi" w:cs="Calibri"/>
          <w:sz w:val="24"/>
          <w:szCs w:val="24"/>
          <w:lang w:val="en-US"/>
        </w:rPr>
        <w:t xml:space="preserve"> </w:t>
      </w:r>
      <w:r w:rsidR="004805AD" w:rsidRPr="00FB0C02">
        <w:rPr>
          <w:rFonts w:asciiTheme="minorHAnsi" w:hAnsiTheme="minorHAnsi" w:cs="Calibri"/>
          <w:sz w:val="24"/>
          <w:szCs w:val="24"/>
          <w:lang w:val="en-US"/>
        </w:rPr>
        <w:t xml:space="preserve">and </w:t>
      </w:r>
      <w:r w:rsidRPr="00FB0C02">
        <w:rPr>
          <w:rFonts w:asciiTheme="minorHAnsi" w:hAnsiTheme="minorHAnsi" w:cs="Calibri"/>
          <w:sz w:val="24"/>
          <w:szCs w:val="24"/>
          <w:lang w:val="en-US"/>
        </w:rPr>
        <w:t>a framework</w:t>
      </w:r>
      <w:r w:rsidR="008C3724" w:rsidRPr="00FB0C02">
        <w:rPr>
          <w:rFonts w:asciiTheme="minorHAnsi" w:hAnsiTheme="minorHAnsi" w:cs="Calibri"/>
          <w:sz w:val="24"/>
          <w:szCs w:val="24"/>
          <w:lang w:val="en-US"/>
        </w:rPr>
        <w:t xml:space="preserve"> </w:t>
      </w:r>
      <w:r w:rsidR="004805AD" w:rsidRPr="00FB0C02">
        <w:rPr>
          <w:rFonts w:asciiTheme="minorHAnsi" w:hAnsiTheme="minorHAnsi" w:cs="Calibri"/>
          <w:sz w:val="24"/>
          <w:szCs w:val="24"/>
          <w:lang w:val="en-US"/>
        </w:rPr>
        <w:t xml:space="preserve">with four categories: </w:t>
      </w:r>
      <w:proofErr w:type="gramStart"/>
      <w:r w:rsidR="004805AD" w:rsidRPr="00FB0C02">
        <w:rPr>
          <w:rFonts w:asciiTheme="minorHAnsi" w:hAnsiTheme="minorHAnsi" w:cs="Calibri"/>
          <w:sz w:val="24"/>
          <w:szCs w:val="24"/>
          <w:lang w:val="en-US"/>
        </w:rPr>
        <w:t xml:space="preserve">pedagogical, technological, </w:t>
      </w:r>
      <w:r w:rsidR="00CB4433" w:rsidRPr="00FB0C02">
        <w:rPr>
          <w:rFonts w:asciiTheme="minorHAnsi" w:hAnsiTheme="minorHAnsi" w:cs="Calibri"/>
          <w:sz w:val="24"/>
          <w:szCs w:val="24"/>
          <w:lang w:val="en-US"/>
        </w:rPr>
        <w:t xml:space="preserve">policy and research challenges </w:t>
      </w:r>
      <w:r w:rsidR="004805AD" w:rsidRPr="00FB0C02">
        <w:rPr>
          <w:rFonts w:asciiTheme="minorHAnsi" w:hAnsiTheme="minorHAnsi" w:cs="Calibri"/>
          <w:sz w:val="24"/>
          <w:szCs w:val="24"/>
          <w:lang w:val="en-US"/>
        </w:rPr>
        <w:t>was</w:t>
      </w:r>
      <w:proofErr w:type="gramEnd"/>
      <w:r w:rsidR="004805AD" w:rsidRPr="00FB0C02">
        <w:rPr>
          <w:rFonts w:asciiTheme="minorHAnsi" w:hAnsiTheme="minorHAnsi" w:cs="Calibri"/>
          <w:sz w:val="24"/>
          <w:szCs w:val="24"/>
          <w:lang w:val="en-US"/>
        </w:rPr>
        <w:t xml:space="preserve"> developed to better understand the challenges and issues</w:t>
      </w:r>
      <w:r w:rsidR="00302A7B" w:rsidRPr="00FB0C02">
        <w:rPr>
          <w:rFonts w:asciiTheme="minorHAnsi" w:hAnsiTheme="minorHAnsi" w:cs="Calibri"/>
          <w:sz w:val="24"/>
          <w:szCs w:val="24"/>
          <w:lang w:val="en-US"/>
        </w:rPr>
        <w:t xml:space="preserve"> (Khaddage, Christensen, Lai, Knezek, </w:t>
      </w:r>
      <w:r w:rsidR="00D3788B" w:rsidRPr="00FB0C02">
        <w:rPr>
          <w:rFonts w:asciiTheme="minorHAnsi" w:hAnsiTheme="minorHAnsi" w:cs="Calibri"/>
          <w:sz w:val="24"/>
          <w:szCs w:val="24"/>
          <w:lang w:val="en-US"/>
        </w:rPr>
        <w:t xml:space="preserve">Norris, &amp; </w:t>
      </w:r>
      <w:proofErr w:type="spellStart"/>
      <w:r w:rsidR="00D3788B" w:rsidRPr="00FB0C02">
        <w:rPr>
          <w:rFonts w:asciiTheme="minorHAnsi" w:hAnsiTheme="minorHAnsi" w:cs="Calibri"/>
          <w:sz w:val="24"/>
          <w:szCs w:val="24"/>
          <w:lang w:val="en-US"/>
        </w:rPr>
        <w:t>Soloway</w:t>
      </w:r>
      <w:proofErr w:type="spellEnd"/>
      <w:r w:rsidR="00D3788B" w:rsidRPr="00FB0C02">
        <w:rPr>
          <w:rFonts w:asciiTheme="minorHAnsi" w:hAnsiTheme="minorHAnsi" w:cs="Calibri"/>
          <w:sz w:val="24"/>
          <w:szCs w:val="24"/>
          <w:lang w:val="en-US"/>
        </w:rPr>
        <w:t>, 2015)</w:t>
      </w:r>
      <w:r w:rsidR="004805AD" w:rsidRPr="00FB0C02">
        <w:rPr>
          <w:rFonts w:asciiTheme="minorHAnsi" w:hAnsiTheme="minorHAnsi" w:cs="Calibri"/>
          <w:sz w:val="24"/>
          <w:szCs w:val="24"/>
          <w:lang w:val="en-US"/>
        </w:rPr>
        <w:t xml:space="preserve">. </w:t>
      </w:r>
      <w:r w:rsidR="00EF3681" w:rsidRPr="00FB0C02">
        <w:rPr>
          <w:rFonts w:asciiTheme="minorHAnsi" w:hAnsiTheme="minorHAnsi" w:cs="Calibri"/>
          <w:sz w:val="24"/>
          <w:szCs w:val="24"/>
          <w:lang w:val="en-US"/>
        </w:rPr>
        <w:t>The</w:t>
      </w:r>
      <w:r w:rsidR="00D04FD6" w:rsidRPr="00FB0C02">
        <w:rPr>
          <w:rFonts w:asciiTheme="minorHAnsi" w:hAnsiTheme="minorHAnsi" w:cs="Calibri"/>
          <w:sz w:val="24"/>
          <w:szCs w:val="24"/>
          <w:lang w:val="en-US"/>
        </w:rPr>
        <w:t xml:space="preserve"> </w:t>
      </w:r>
      <w:r w:rsidR="00EF3681" w:rsidRPr="00FB0C02">
        <w:rPr>
          <w:rFonts w:asciiTheme="minorHAnsi" w:hAnsiTheme="minorHAnsi" w:cs="Calibri"/>
          <w:sz w:val="24"/>
          <w:szCs w:val="24"/>
          <w:lang w:val="en-US"/>
        </w:rPr>
        <w:t xml:space="preserve">framework </w:t>
      </w:r>
      <w:r w:rsidR="00D04FD6" w:rsidRPr="00FB0C02">
        <w:rPr>
          <w:rFonts w:asciiTheme="minorHAnsi" w:hAnsiTheme="minorHAnsi" w:cs="Calibri"/>
          <w:sz w:val="24"/>
          <w:szCs w:val="24"/>
          <w:lang w:val="en-US"/>
        </w:rPr>
        <w:t>provided a structure for the discussions that took place at the 2015</w:t>
      </w:r>
      <w:r w:rsidR="00D3788B" w:rsidRPr="00FB0C02">
        <w:rPr>
          <w:rFonts w:asciiTheme="minorHAnsi" w:hAnsiTheme="minorHAnsi" w:cs="Calibri"/>
          <w:sz w:val="24"/>
          <w:szCs w:val="24"/>
          <w:lang w:val="en-US"/>
        </w:rPr>
        <w:t xml:space="preserve"> EDUsummIT in Bangkok</w:t>
      </w:r>
      <w:r w:rsidR="000132E5" w:rsidRPr="00FB0C02">
        <w:rPr>
          <w:rFonts w:asciiTheme="minorHAnsi" w:hAnsiTheme="minorHAnsi" w:cs="Calibri"/>
          <w:sz w:val="24"/>
          <w:szCs w:val="24"/>
          <w:lang w:val="en-US"/>
        </w:rPr>
        <w:t xml:space="preserve"> (Khaddage, </w:t>
      </w:r>
      <w:r w:rsidR="004E02BF" w:rsidRPr="00FB0C02">
        <w:rPr>
          <w:rFonts w:asciiTheme="minorHAnsi" w:hAnsiTheme="minorHAnsi"/>
          <w:sz w:val="24"/>
          <w:szCs w:val="24"/>
        </w:rPr>
        <w:t>Müller</w:t>
      </w:r>
      <w:r w:rsidR="000132E5" w:rsidRPr="00FB0C02">
        <w:rPr>
          <w:rFonts w:asciiTheme="minorHAnsi" w:hAnsiTheme="minorHAnsi" w:cs="Calibri"/>
          <w:sz w:val="24"/>
          <w:szCs w:val="24"/>
          <w:lang w:val="en-US"/>
        </w:rPr>
        <w:t xml:space="preserve">, &amp; </w:t>
      </w:r>
      <w:proofErr w:type="spellStart"/>
      <w:r w:rsidR="000132E5" w:rsidRPr="00FB0C02">
        <w:rPr>
          <w:rFonts w:asciiTheme="minorHAnsi" w:hAnsiTheme="minorHAnsi" w:cs="Calibri"/>
          <w:sz w:val="24"/>
          <w:szCs w:val="24"/>
          <w:lang w:val="en-US"/>
        </w:rPr>
        <w:t>Flintoff</w:t>
      </w:r>
      <w:proofErr w:type="spellEnd"/>
      <w:r w:rsidR="004E02BF" w:rsidRPr="00FB0C02">
        <w:rPr>
          <w:rFonts w:asciiTheme="minorHAnsi" w:hAnsiTheme="minorHAnsi" w:cs="Calibri"/>
          <w:sz w:val="24"/>
          <w:szCs w:val="24"/>
          <w:lang w:val="en-US"/>
        </w:rPr>
        <w:t>, 2016)</w:t>
      </w:r>
      <w:r w:rsidR="00D3788B" w:rsidRPr="00FB0C02">
        <w:rPr>
          <w:rFonts w:asciiTheme="minorHAnsi" w:hAnsiTheme="minorHAnsi" w:cs="Calibri"/>
          <w:sz w:val="24"/>
          <w:szCs w:val="24"/>
          <w:lang w:val="en-US"/>
        </w:rPr>
        <w:t>. Using this</w:t>
      </w:r>
      <w:r w:rsidR="00D04FD6" w:rsidRPr="00FB0C02">
        <w:rPr>
          <w:rFonts w:asciiTheme="minorHAnsi" w:hAnsiTheme="minorHAnsi" w:cs="Calibri"/>
          <w:sz w:val="24"/>
          <w:szCs w:val="24"/>
          <w:lang w:val="en-US"/>
        </w:rPr>
        <w:t xml:space="preserve"> framework</w:t>
      </w:r>
      <w:r w:rsidR="00D3788B" w:rsidRPr="00FB0C02">
        <w:rPr>
          <w:rFonts w:asciiTheme="minorHAnsi" w:hAnsiTheme="minorHAnsi" w:cs="Calibri"/>
          <w:sz w:val="24"/>
          <w:szCs w:val="24"/>
          <w:lang w:val="en-US"/>
        </w:rPr>
        <w:t xml:space="preserve">, </w:t>
      </w:r>
      <w:r w:rsidR="004E02BF" w:rsidRPr="00FB0C02">
        <w:rPr>
          <w:rFonts w:asciiTheme="minorHAnsi" w:hAnsiTheme="minorHAnsi" w:cs="Calibri"/>
          <w:sz w:val="24"/>
          <w:szCs w:val="24"/>
          <w:lang w:val="en-US"/>
        </w:rPr>
        <w:t>a number of</w:t>
      </w:r>
      <w:r w:rsidR="00E80546" w:rsidRPr="00FB0C02">
        <w:rPr>
          <w:rFonts w:asciiTheme="minorHAnsi" w:hAnsiTheme="minorHAnsi" w:cs="Calibri"/>
          <w:sz w:val="24"/>
          <w:szCs w:val="24"/>
          <w:lang w:val="en-US"/>
        </w:rPr>
        <w:t xml:space="preserve"> solutions were identified including teacher professional development, increasing the focus on collaborative and self-directed learning approaches, and increasing funds to develop infrastructure.</w:t>
      </w:r>
      <w:r w:rsidR="005F1912" w:rsidRPr="00FB0C02">
        <w:rPr>
          <w:rFonts w:asciiTheme="minorHAnsi" w:hAnsiTheme="minorHAnsi" w:cs="Calibri"/>
          <w:sz w:val="24"/>
          <w:szCs w:val="24"/>
          <w:lang w:val="en-US"/>
        </w:rPr>
        <w:t xml:space="preserve"> In </w:t>
      </w:r>
      <w:r w:rsidR="00FB0C02" w:rsidRPr="00FB0C02">
        <w:rPr>
          <w:rFonts w:asciiTheme="minorHAnsi" w:hAnsiTheme="minorHAnsi" w:cs="Calibri"/>
          <w:sz w:val="24"/>
          <w:szCs w:val="24"/>
          <w:lang w:val="en-US"/>
        </w:rPr>
        <w:t xml:space="preserve">the </w:t>
      </w:r>
      <w:r w:rsidR="005F1912" w:rsidRPr="00FB0C02">
        <w:rPr>
          <w:rFonts w:asciiTheme="minorHAnsi" w:hAnsiTheme="minorHAnsi" w:cs="Calibri"/>
          <w:sz w:val="24"/>
          <w:szCs w:val="24"/>
          <w:lang w:val="en-US"/>
        </w:rPr>
        <w:t>2015</w:t>
      </w:r>
      <w:r w:rsidR="00FB0C02" w:rsidRPr="00FB0C02">
        <w:rPr>
          <w:rFonts w:asciiTheme="minorHAnsi" w:hAnsiTheme="minorHAnsi" w:cs="Calibri"/>
          <w:sz w:val="24"/>
          <w:szCs w:val="24"/>
          <w:lang w:val="en-US"/>
        </w:rPr>
        <w:t xml:space="preserve"> EDUsummIT</w:t>
      </w:r>
      <w:r w:rsidR="005F1912" w:rsidRPr="00FB0C02">
        <w:rPr>
          <w:rFonts w:asciiTheme="minorHAnsi" w:hAnsiTheme="minorHAnsi" w:cs="Calibri"/>
          <w:sz w:val="24"/>
          <w:szCs w:val="24"/>
          <w:lang w:val="en-US"/>
        </w:rPr>
        <w:t>, o</w:t>
      </w:r>
      <w:r w:rsidR="00DA1973" w:rsidRPr="00FB0C02">
        <w:rPr>
          <w:rFonts w:asciiTheme="minorHAnsi" w:hAnsiTheme="minorHAnsi" w:cs="Calibri"/>
          <w:sz w:val="24"/>
          <w:szCs w:val="24"/>
          <w:lang w:val="en-US"/>
        </w:rPr>
        <w:t xml:space="preserve">ne of the main foci </w:t>
      </w:r>
      <w:r w:rsidR="00FB0C02" w:rsidRPr="00FB0C02">
        <w:rPr>
          <w:rFonts w:asciiTheme="minorHAnsi" w:hAnsiTheme="minorHAnsi" w:cs="Calibri"/>
          <w:sz w:val="24"/>
          <w:szCs w:val="24"/>
          <w:lang w:val="en-US"/>
        </w:rPr>
        <w:t xml:space="preserve">of discussions </w:t>
      </w:r>
      <w:r w:rsidR="005F1912" w:rsidRPr="00FB0C02">
        <w:rPr>
          <w:rFonts w:asciiTheme="minorHAnsi" w:hAnsiTheme="minorHAnsi" w:cs="Calibri"/>
          <w:sz w:val="24"/>
          <w:szCs w:val="24"/>
          <w:lang w:val="en-US"/>
        </w:rPr>
        <w:t xml:space="preserve">thus </w:t>
      </w:r>
      <w:r w:rsidR="00DA1973" w:rsidRPr="00FB0C02">
        <w:rPr>
          <w:rFonts w:asciiTheme="minorHAnsi" w:hAnsiTheme="minorHAnsi" w:cs="Calibri"/>
          <w:sz w:val="24"/>
          <w:szCs w:val="24"/>
          <w:lang w:val="en-US"/>
        </w:rPr>
        <w:t>was the challenge of how to</w:t>
      </w:r>
      <w:r w:rsidR="00DA1973" w:rsidRPr="00F43C41">
        <w:rPr>
          <w:rFonts w:asciiTheme="minorHAnsi" w:hAnsiTheme="minorHAnsi" w:cs="Calibri"/>
          <w:sz w:val="24"/>
          <w:szCs w:val="24"/>
          <w:lang w:val="en-US"/>
        </w:rPr>
        <w:t xml:space="preserve"> ensure that educational institutions recognize and accredit informal learning. </w:t>
      </w:r>
    </w:p>
    <w:p w14:paraId="7B2F04A9" w14:textId="77777777" w:rsidR="00DA1973" w:rsidRPr="00F43C41" w:rsidRDefault="00DA1973">
      <w:pPr>
        <w:rPr>
          <w:rFonts w:asciiTheme="minorHAnsi" w:hAnsiTheme="minorHAnsi" w:cs="Calibri"/>
          <w:sz w:val="24"/>
          <w:szCs w:val="24"/>
          <w:lang w:val="en-US"/>
        </w:rPr>
      </w:pPr>
    </w:p>
    <w:p w14:paraId="7672DD4E" w14:textId="7817F34D" w:rsidR="002F3118" w:rsidRPr="00FB0C02" w:rsidRDefault="00DA1973" w:rsidP="002F3118">
      <w:pPr>
        <w:rPr>
          <w:rFonts w:asciiTheme="minorHAnsi" w:hAnsiTheme="minorHAnsi"/>
          <w:sz w:val="24"/>
          <w:szCs w:val="24"/>
          <w:lang w:val="en-US"/>
        </w:rPr>
      </w:pPr>
      <w:r w:rsidRPr="00F43C41">
        <w:rPr>
          <w:rFonts w:asciiTheme="minorHAnsi" w:hAnsiTheme="minorHAnsi" w:cs="Calibri"/>
          <w:sz w:val="24"/>
          <w:szCs w:val="24"/>
          <w:lang w:val="en-US"/>
        </w:rPr>
        <w:lastRenderedPageBreak/>
        <w:t xml:space="preserve">In the last three EDUsummITs, our discussion has moved beyond a focus on the technology to enabling learning to take place as and when required, seamlessly, without any constraints. However, it was noted that such learning has yet to be widely adopted in classrooms. </w:t>
      </w:r>
      <w:r w:rsidR="002F3118" w:rsidRPr="00FB0C02">
        <w:rPr>
          <w:rFonts w:asciiTheme="minorHAnsi" w:hAnsiTheme="minorHAnsi"/>
          <w:sz w:val="24"/>
          <w:szCs w:val="24"/>
          <w:lang w:val="en-US"/>
        </w:rPr>
        <w:t xml:space="preserve">In EDUsummIT 2017 the </w:t>
      </w:r>
      <w:r w:rsidRPr="00FB0C02">
        <w:rPr>
          <w:rFonts w:asciiTheme="minorHAnsi" w:hAnsiTheme="minorHAnsi"/>
          <w:sz w:val="24"/>
          <w:szCs w:val="24"/>
          <w:lang w:val="en-US"/>
        </w:rPr>
        <w:t>TWG</w:t>
      </w:r>
      <w:r w:rsidR="002F3118" w:rsidRPr="00FB0C02">
        <w:rPr>
          <w:rFonts w:asciiTheme="minorHAnsi" w:hAnsiTheme="minorHAnsi"/>
          <w:sz w:val="24"/>
          <w:szCs w:val="24"/>
          <w:lang w:val="en-US"/>
        </w:rPr>
        <w:t xml:space="preserve"> will consider informal learning with technology in relation to the school ecosystem and in particular the best practices for bridging the formal with the informal (and non-formal). </w:t>
      </w:r>
    </w:p>
    <w:p w14:paraId="4A353659" w14:textId="77777777" w:rsidR="002F3118" w:rsidRPr="00F43C41" w:rsidRDefault="002F3118">
      <w:pPr>
        <w:rPr>
          <w:rFonts w:asciiTheme="minorHAnsi" w:hAnsiTheme="minorHAnsi" w:cs="Calibri"/>
          <w:sz w:val="24"/>
          <w:szCs w:val="24"/>
          <w:lang w:val="en-US"/>
        </w:rPr>
      </w:pPr>
    </w:p>
    <w:p w14:paraId="6609EC13" w14:textId="77777777" w:rsidR="002F3118" w:rsidRPr="00F43C41" w:rsidRDefault="002F3118" w:rsidP="002F3118">
      <w:pPr>
        <w:rPr>
          <w:rFonts w:asciiTheme="minorHAnsi" w:hAnsiTheme="minorHAnsi"/>
          <w:sz w:val="24"/>
          <w:szCs w:val="24"/>
          <w:lang w:val="en-US"/>
        </w:rPr>
      </w:pPr>
      <w:r w:rsidRPr="00F43C41">
        <w:rPr>
          <w:rFonts w:asciiTheme="minorHAnsi" w:hAnsiTheme="minorHAnsi"/>
          <w:sz w:val="24"/>
          <w:szCs w:val="24"/>
          <w:lang w:val="en-US"/>
        </w:rPr>
        <w:t>Definitions of formal and informal learning are slippery and contested. We propose viewing all learning as having both informal and formal attributes. Even so, some forms of learning whilst being extremely valuable are not yet recognized by school systems. With potential benefits including learning across time and space, and engaging with a wide range of knowledgeable others, it is essential to develop a better understanding of the interrelationship between young people’s digital practices within and outside school.</w:t>
      </w:r>
    </w:p>
    <w:p w14:paraId="7D5E52E7" w14:textId="77777777" w:rsidR="00B671EA" w:rsidRPr="00F43C41" w:rsidRDefault="00B671EA">
      <w:pPr>
        <w:rPr>
          <w:rFonts w:asciiTheme="minorHAnsi" w:hAnsiTheme="minorHAnsi" w:cs="Calibri"/>
          <w:sz w:val="24"/>
          <w:szCs w:val="24"/>
          <w:lang w:val="en-US"/>
        </w:rPr>
      </w:pPr>
    </w:p>
    <w:p w14:paraId="36ECAE57" w14:textId="77777777" w:rsidR="008C3724" w:rsidRPr="00F43C41" w:rsidRDefault="0049494A" w:rsidP="00F216DA">
      <w:pPr>
        <w:jc w:val="center"/>
        <w:rPr>
          <w:rFonts w:asciiTheme="minorHAnsi" w:hAnsiTheme="minorHAnsi" w:cs="Calibri"/>
          <w:b/>
          <w:sz w:val="24"/>
          <w:szCs w:val="24"/>
          <w:lang w:val="en-US"/>
        </w:rPr>
      </w:pPr>
      <w:r w:rsidRPr="00F43C41">
        <w:rPr>
          <w:rFonts w:asciiTheme="minorHAnsi" w:hAnsiTheme="minorHAnsi" w:cs="Calibri"/>
          <w:b/>
          <w:sz w:val="24"/>
          <w:szCs w:val="24"/>
          <w:lang w:val="en-US"/>
        </w:rPr>
        <w:t>What does the literature say</w:t>
      </w:r>
      <w:r w:rsidR="008C3724" w:rsidRPr="00F43C41">
        <w:rPr>
          <w:rFonts w:asciiTheme="minorHAnsi" w:hAnsiTheme="minorHAnsi" w:cs="Calibri"/>
          <w:b/>
          <w:sz w:val="24"/>
          <w:szCs w:val="24"/>
          <w:lang w:val="en-US"/>
        </w:rPr>
        <w:t>?</w:t>
      </w:r>
    </w:p>
    <w:p w14:paraId="30E90EBB" w14:textId="77777777" w:rsidR="0049494A" w:rsidRPr="00F43C41" w:rsidRDefault="0049494A" w:rsidP="00C5512B">
      <w:pPr>
        <w:rPr>
          <w:rFonts w:asciiTheme="minorHAnsi" w:hAnsiTheme="minorHAnsi" w:cs="Calibri"/>
          <w:b/>
          <w:sz w:val="24"/>
          <w:szCs w:val="24"/>
          <w:lang w:val="en-US"/>
        </w:rPr>
      </w:pPr>
    </w:p>
    <w:p w14:paraId="77E6FA0A" w14:textId="77777777" w:rsidR="006B1CA2" w:rsidRPr="00F216DA" w:rsidRDefault="006B1CA2" w:rsidP="00C5512B">
      <w:pPr>
        <w:rPr>
          <w:rFonts w:asciiTheme="minorHAnsi" w:hAnsiTheme="minorHAnsi"/>
          <w:b/>
          <w:sz w:val="24"/>
          <w:szCs w:val="24"/>
        </w:rPr>
      </w:pPr>
      <w:r w:rsidRPr="00F216DA">
        <w:rPr>
          <w:rFonts w:asciiTheme="minorHAnsi" w:hAnsiTheme="minorHAnsi"/>
          <w:b/>
          <w:sz w:val="24"/>
          <w:szCs w:val="24"/>
        </w:rPr>
        <w:t>The potential of technology</w:t>
      </w:r>
    </w:p>
    <w:p w14:paraId="7313573A" w14:textId="248F21F6" w:rsidR="0049494A" w:rsidRPr="00F43C41" w:rsidRDefault="0049494A" w:rsidP="00C5512B">
      <w:pPr>
        <w:rPr>
          <w:rFonts w:asciiTheme="minorHAnsi" w:hAnsiTheme="minorHAnsi"/>
          <w:sz w:val="24"/>
          <w:szCs w:val="24"/>
        </w:rPr>
      </w:pPr>
      <w:r w:rsidRPr="00F43C41">
        <w:rPr>
          <w:rFonts w:asciiTheme="minorHAnsi" w:hAnsiTheme="minorHAnsi"/>
          <w:sz w:val="24"/>
          <w:szCs w:val="24"/>
        </w:rPr>
        <w:t>Technology, such as social media and mobile devices, offers many benefits for informal learning such as</w:t>
      </w:r>
      <w:r w:rsidRPr="00F43C41">
        <w:rPr>
          <w:rFonts w:asciiTheme="minorHAnsi" w:eastAsia="Times New Roman" w:hAnsiTheme="minorHAnsi"/>
          <w:color w:val="000000"/>
          <w:sz w:val="24"/>
          <w:szCs w:val="24"/>
        </w:rPr>
        <w:t xml:space="preserve"> new and more immediate ways of accessing and creating knowledge, greater social interaction, engagement anytime and anywhere, and new modes of representation (Cox, 2013; Davies &amp; </w:t>
      </w:r>
      <w:proofErr w:type="spellStart"/>
      <w:r w:rsidRPr="00F43C41">
        <w:rPr>
          <w:rFonts w:asciiTheme="minorHAnsi" w:eastAsia="Times New Roman" w:hAnsiTheme="minorHAnsi"/>
          <w:color w:val="000000"/>
          <w:sz w:val="24"/>
          <w:szCs w:val="24"/>
        </w:rPr>
        <w:t>Eynon</w:t>
      </w:r>
      <w:proofErr w:type="spellEnd"/>
      <w:r w:rsidRPr="00F43C41">
        <w:rPr>
          <w:rFonts w:asciiTheme="minorHAnsi" w:eastAsia="Times New Roman" w:hAnsiTheme="minorHAnsi"/>
          <w:color w:val="000000"/>
          <w:sz w:val="24"/>
          <w:szCs w:val="24"/>
        </w:rPr>
        <w:t xml:space="preserve">, 2015; </w:t>
      </w:r>
      <w:proofErr w:type="spellStart"/>
      <w:r w:rsidRPr="00F43C41">
        <w:rPr>
          <w:rFonts w:asciiTheme="minorHAnsi" w:eastAsia="Times New Roman" w:hAnsiTheme="minorHAnsi"/>
          <w:color w:val="000000"/>
          <w:sz w:val="24"/>
          <w:szCs w:val="24"/>
        </w:rPr>
        <w:t>Erstad</w:t>
      </w:r>
      <w:proofErr w:type="spellEnd"/>
      <w:r w:rsidRPr="00F43C41">
        <w:rPr>
          <w:rFonts w:asciiTheme="minorHAnsi" w:eastAsia="Times New Roman" w:hAnsiTheme="minorHAnsi"/>
          <w:color w:val="000000"/>
          <w:sz w:val="24"/>
          <w:szCs w:val="24"/>
        </w:rPr>
        <w:t xml:space="preserve"> &amp; </w:t>
      </w:r>
      <w:proofErr w:type="spellStart"/>
      <w:r w:rsidRPr="00F43C41">
        <w:rPr>
          <w:rFonts w:asciiTheme="minorHAnsi" w:eastAsia="Times New Roman" w:hAnsiTheme="minorHAnsi"/>
          <w:color w:val="000000"/>
          <w:sz w:val="24"/>
          <w:szCs w:val="24"/>
        </w:rPr>
        <w:t>Sefton</w:t>
      </w:r>
      <w:proofErr w:type="spellEnd"/>
      <w:r w:rsidRPr="00F43C41">
        <w:rPr>
          <w:rFonts w:asciiTheme="minorHAnsi" w:eastAsia="Times New Roman" w:hAnsiTheme="minorHAnsi"/>
          <w:color w:val="000000"/>
          <w:sz w:val="24"/>
          <w:szCs w:val="24"/>
        </w:rPr>
        <w:t xml:space="preserve">-Green, 2013; </w:t>
      </w:r>
      <w:proofErr w:type="spellStart"/>
      <w:r w:rsidRPr="00F43C41">
        <w:rPr>
          <w:rFonts w:asciiTheme="minorHAnsi" w:eastAsia="Times New Roman" w:hAnsiTheme="minorHAnsi"/>
          <w:color w:val="000000"/>
          <w:sz w:val="24"/>
          <w:szCs w:val="24"/>
        </w:rPr>
        <w:t>Erstad</w:t>
      </w:r>
      <w:proofErr w:type="spellEnd"/>
      <w:r w:rsidRPr="00F43C41">
        <w:rPr>
          <w:rFonts w:asciiTheme="minorHAnsi" w:eastAsia="Times New Roman" w:hAnsiTheme="minorHAnsi"/>
          <w:color w:val="000000"/>
          <w:sz w:val="24"/>
          <w:szCs w:val="24"/>
        </w:rPr>
        <w:t xml:space="preserve">, </w:t>
      </w:r>
      <w:proofErr w:type="spellStart"/>
      <w:r w:rsidRPr="00F43C41">
        <w:rPr>
          <w:rFonts w:asciiTheme="minorHAnsi" w:eastAsia="Times New Roman" w:hAnsiTheme="minorHAnsi"/>
          <w:color w:val="000000"/>
          <w:sz w:val="24"/>
          <w:szCs w:val="24"/>
        </w:rPr>
        <w:t>Kumpulainen</w:t>
      </w:r>
      <w:proofErr w:type="spellEnd"/>
      <w:r w:rsidRPr="00F43C41">
        <w:rPr>
          <w:rFonts w:asciiTheme="minorHAnsi" w:eastAsia="Times New Roman" w:hAnsiTheme="minorHAnsi"/>
          <w:color w:val="000000"/>
          <w:sz w:val="24"/>
          <w:szCs w:val="24"/>
        </w:rPr>
        <w:t xml:space="preserve">, </w:t>
      </w:r>
      <w:proofErr w:type="spellStart"/>
      <w:r w:rsidRPr="00F43C41">
        <w:rPr>
          <w:rFonts w:asciiTheme="minorHAnsi" w:eastAsia="Times New Roman" w:hAnsiTheme="minorHAnsi"/>
          <w:color w:val="000000"/>
          <w:sz w:val="24"/>
          <w:szCs w:val="24"/>
        </w:rPr>
        <w:t>Mäkitalo</w:t>
      </w:r>
      <w:proofErr w:type="spellEnd"/>
      <w:r w:rsidRPr="00F43C41">
        <w:rPr>
          <w:rFonts w:asciiTheme="minorHAnsi" w:eastAsia="Times New Roman" w:hAnsiTheme="minorHAnsi"/>
          <w:color w:val="000000"/>
          <w:sz w:val="24"/>
          <w:szCs w:val="24"/>
        </w:rPr>
        <w:t xml:space="preserve">, </w:t>
      </w:r>
      <w:proofErr w:type="spellStart"/>
      <w:r w:rsidRPr="00F43C41">
        <w:rPr>
          <w:rFonts w:asciiTheme="minorHAnsi" w:eastAsia="Times New Roman" w:hAnsiTheme="minorHAnsi"/>
          <w:color w:val="000000"/>
          <w:sz w:val="24"/>
          <w:szCs w:val="24"/>
        </w:rPr>
        <w:t>Schrøder</w:t>
      </w:r>
      <w:proofErr w:type="spellEnd"/>
      <w:r w:rsidRPr="00F43C41">
        <w:rPr>
          <w:rFonts w:asciiTheme="minorHAnsi" w:eastAsia="Times New Roman" w:hAnsiTheme="minorHAnsi"/>
          <w:color w:val="000000"/>
          <w:sz w:val="24"/>
          <w:szCs w:val="24"/>
        </w:rPr>
        <w:t xml:space="preserve">, </w:t>
      </w:r>
      <w:proofErr w:type="spellStart"/>
      <w:r w:rsidRPr="00F43C41">
        <w:rPr>
          <w:rFonts w:asciiTheme="minorHAnsi" w:eastAsia="Times New Roman" w:hAnsiTheme="minorHAnsi"/>
          <w:color w:val="000000"/>
          <w:sz w:val="24"/>
          <w:szCs w:val="24"/>
        </w:rPr>
        <w:t>Pruulmann-Vegerfeldt</w:t>
      </w:r>
      <w:proofErr w:type="spellEnd"/>
      <w:r w:rsidRPr="00F43C41">
        <w:rPr>
          <w:rFonts w:asciiTheme="minorHAnsi" w:eastAsia="Times New Roman" w:hAnsiTheme="minorHAnsi"/>
          <w:color w:val="000000"/>
          <w:sz w:val="24"/>
          <w:szCs w:val="24"/>
        </w:rPr>
        <w:t xml:space="preserve"> &amp; </w:t>
      </w:r>
      <w:proofErr w:type="spellStart"/>
      <w:r w:rsidRPr="00F43C41">
        <w:rPr>
          <w:rFonts w:asciiTheme="minorHAnsi" w:eastAsia="Times New Roman" w:hAnsiTheme="minorHAnsi"/>
          <w:color w:val="000000"/>
          <w:sz w:val="24"/>
          <w:szCs w:val="24"/>
        </w:rPr>
        <w:t>Jóhannsdóttir</w:t>
      </w:r>
      <w:proofErr w:type="spellEnd"/>
      <w:r w:rsidRPr="00F43C41">
        <w:rPr>
          <w:rFonts w:asciiTheme="minorHAnsi" w:eastAsia="Times New Roman" w:hAnsiTheme="minorHAnsi"/>
          <w:color w:val="000000"/>
          <w:sz w:val="24"/>
          <w:szCs w:val="24"/>
        </w:rPr>
        <w:t xml:space="preserve">, 2016). Technology enables young people to engage in participatory and collaborative authentic knowledge production practices </w:t>
      </w:r>
      <w:r w:rsidRPr="00F43C41">
        <w:rPr>
          <w:rFonts w:asciiTheme="minorHAnsi" w:hAnsiTheme="minorHAnsi"/>
          <w:sz w:val="24"/>
          <w:szCs w:val="24"/>
        </w:rPr>
        <w:t xml:space="preserve">that are interest-driven </w:t>
      </w:r>
      <w:r w:rsidRPr="00F43C41">
        <w:rPr>
          <w:rFonts w:asciiTheme="minorHAnsi" w:eastAsia="Times New Roman" w:hAnsiTheme="minorHAnsi"/>
          <w:color w:val="000000"/>
          <w:sz w:val="24"/>
          <w:szCs w:val="24"/>
        </w:rPr>
        <w:t>(</w:t>
      </w:r>
      <w:r w:rsidRPr="00F43C41">
        <w:rPr>
          <w:rFonts w:asciiTheme="minorHAnsi" w:hAnsiTheme="minorHAnsi"/>
          <w:sz w:val="24"/>
          <w:szCs w:val="24"/>
        </w:rPr>
        <w:t>Ito et al., 2013</w:t>
      </w:r>
      <w:r w:rsidRPr="00F43C41">
        <w:rPr>
          <w:rFonts w:asciiTheme="minorHAnsi" w:eastAsia="Times New Roman" w:hAnsiTheme="minorHAnsi"/>
          <w:color w:val="000000"/>
          <w:sz w:val="24"/>
          <w:szCs w:val="24"/>
        </w:rPr>
        <w:t>; OECD, 2016</w:t>
      </w:r>
      <w:r w:rsidRPr="00F43C41">
        <w:rPr>
          <w:rFonts w:asciiTheme="minorHAnsi" w:hAnsiTheme="minorHAnsi"/>
          <w:sz w:val="24"/>
          <w:szCs w:val="24"/>
        </w:rPr>
        <w:t xml:space="preserve">). </w:t>
      </w:r>
      <w:r w:rsidRPr="00F43C41">
        <w:rPr>
          <w:rFonts w:asciiTheme="minorHAnsi" w:eastAsia="Times New Roman" w:hAnsiTheme="minorHAnsi"/>
          <w:color w:val="000000"/>
          <w:sz w:val="24"/>
          <w:szCs w:val="24"/>
        </w:rPr>
        <w:t>However, most young people only engage in passive interaction such as communicating with their friends and posting photographs in social networks (Barron</w:t>
      </w:r>
      <w:r w:rsidRPr="00F43C41">
        <w:rPr>
          <w:rFonts w:asciiTheme="minorHAnsi" w:hAnsiTheme="minorHAnsi"/>
          <w:sz w:val="24"/>
          <w:szCs w:val="24"/>
        </w:rPr>
        <w:t xml:space="preserve">, Martin, Takeuchi &amp; </w:t>
      </w:r>
      <w:proofErr w:type="spellStart"/>
      <w:r w:rsidRPr="00F43C41">
        <w:rPr>
          <w:rFonts w:asciiTheme="minorHAnsi" w:hAnsiTheme="minorHAnsi"/>
          <w:sz w:val="24"/>
          <w:szCs w:val="24"/>
        </w:rPr>
        <w:t>Fithian</w:t>
      </w:r>
      <w:proofErr w:type="spellEnd"/>
      <w:r w:rsidRPr="00F43C41">
        <w:rPr>
          <w:rFonts w:asciiTheme="minorHAnsi" w:eastAsia="Times New Roman" w:hAnsiTheme="minorHAnsi"/>
          <w:color w:val="000000"/>
          <w:sz w:val="24"/>
          <w:szCs w:val="24"/>
        </w:rPr>
        <w:t xml:space="preserve">, 2009; Clark, Logan, </w:t>
      </w:r>
      <w:proofErr w:type="spellStart"/>
      <w:r w:rsidRPr="00F43C41">
        <w:rPr>
          <w:rFonts w:asciiTheme="minorHAnsi" w:eastAsia="Times New Roman" w:hAnsiTheme="minorHAnsi"/>
          <w:color w:val="000000"/>
          <w:sz w:val="24"/>
          <w:szCs w:val="24"/>
        </w:rPr>
        <w:t>Luckin</w:t>
      </w:r>
      <w:proofErr w:type="spellEnd"/>
      <w:r w:rsidRPr="00F43C41">
        <w:rPr>
          <w:rFonts w:asciiTheme="minorHAnsi" w:eastAsia="Times New Roman" w:hAnsiTheme="minorHAnsi"/>
          <w:color w:val="000000"/>
          <w:sz w:val="24"/>
          <w:szCs w:val="24"/>
        </w:rPr>
        <w:t xml:space="preserve">, </w:t>
      </w:r>
      <w:proofErr w:type="spellStart"/>
      <w:r w:rsidRPr="00F43C41">
        <w:rPr>
          <w:rFonts w:asciiTheme="minorHAnsi" w:eastAsia="Times New Roman" w:hAnsiTheme="minorHAnsi"/>
          <w:color w:val="000000"/>
          <w:sz w:val="24"/>
          <w:szCs w:val="24"/>
        </w:rPr>
        <w:t>Mee</w:t>
      </w:r>
      <w:proofErr w:type="spellEnd"/>
      <w:r w:rsidRPr="00F43C41">
        <w:rPr>
          <w:rFonts w:asciiTheme="minorHAnsi" w:eastAsia="Times New Roman" w:hAnsiTheme="minorHAnsi"/>
          <w:color w:val="000000"/>
          <w:sz w:val="24"/>
          <w:szCs w:val="24"/>
        </w:rPr>
        <w:t xml:space="preserve"> &amp; Oliver, 2009; Ito et al., 20</w:t>
      </w:r>
      <w:r w:rsidR="00B511AC" w:rsidRPr="00F43C41">
        <w:rPr>
          <w:rFonts w:asciiTheme="minorHAnsi" w:eastAsia="Times New Roman" w:hAnsiTheme="minorHAnsi"/>
          <w:color w:val="000000"/>
          <w:sz w:val="24"/>
          <w:szCs w:val="24"/>
        </w:rPr>
        <w:t>10</w:t>
      </w:r>
      <w:r w:rsidRPr="00F43C41">
        <w:rPr>
          <w:rFonts w:asciiTheme="minorHAnsi" w:eastAsia="Times New Roman" w:hAnsiTheme="minorHAnsi"/>
          <w:color w:val="000000"/>
          <w:sz w:val="24"/>
          <w:szCs w:val="24"/>
        </w:rPr>
        <w:t>).</w:t>
      </w:r>
    </w:p>
    <w:p w14:paraId="4806472D" w14:textId="77777777" w:rsidR="00C5512B" w:rsidRPr="00F43C41" w:rsidRDefault="00C5512B" w:rsidP="00C5512B">
      <w:pPr>
        <w:rPr>
          <w:rFonts w:asciiTheme="minorHAnsi" w:hAnsiTheme="minorHAnsi"/>
          <w:sz w:val="24"/>
          <w:szCs w:val="24"/>
        </w:rPr>
      </w:pPr>
    </w:p>
    <w:p w14:paraId="33E573F9" w14:textId="0706DB40" w:rsidR="0049494A" w:rsidRPr="00F43C41" w:rsidRDefault="0049494A" w:rsidP="00C5512B">
      <w:pPr>
        <w:rPr>
          <w:rFonts w:asciiTheme="minorHAnsi" w:hAnsiTheme="minorHAnsi"/>
          <w:sz w:val="24"/>
          <w:szCs w:val="24"/>
        </w:rPr>
      </w:pPr>
      <w:r w:rsidRPr="00F43C41">
        <w:rPr>
          <w:rFonts w:asciiTheme="minorHAnsi" w:hAnsiTheme="minorHAnsi"/>
          <w:sz w:val="24"/>
          <w:szCs w:val="24"/>
        </w:rPr>
        <w:t xml:space="preserve">Technology can disrupt the boundaries between types and sites of learning (Furlong &amp; Davies, 2012; Greenhow &amp; </w:t>
      </w:r>
      <w:proofErr w:type="spellStart"/>
      <w:r w:rsidRPr="00F43C41">
        <w:rPr>
          <w:rFonts w:asciiTheme="minorHAnsi" w:hAnsiTheme="minorHAnsi"/>
          <w:sz w:val="24"/>
          <w:szCs w:val="24"/>
        </w:rPr>
        <w:t>Lewin</w:t>
      </w:r>
      <w:proofErr w:type="spellEnd"/>
      <w:r w:rsidRPr="00F43C41">
        <w:rPr>
          <w:rFonts w:asciiTheme="minorHAnsi" w:hAnsiTheme="minorHAnsi"/>
          <w:sz w:val="24"/>
          <w:szCs w:val="24"/>
        </w:rPr>
        <w:t>, 2016). Formal educational institutions are increasingly trying to harness the potential of technology for making connections to the different types of learning that take place (Furlong &amp; Davies, 2012; Ito et al.</w:t>
      </w:r>
      <w:r w:rsidR="00DC7A77" w:rsidRPr="00F43C41">
        <w:rPr>
          <w:rFonts w:asciiTheme="minorHAnsi" w:hAnsiTheme="minorHAnsi"/>
          <w:sz w:val="24"/>
          <w:szCs w:val="24"/>
        </w:rPr>
        <w:t xml:space="preserve">, 2013; </w:t>
      </w:r>
      <w:proofErr w:type="spellStart"/>
      <w:r w:rsidR="00DC7A77" w:rsidRPr="00F43C41">
        <w:rPr>
          <w:rFonts w:asciiTheme="minorHAnsi" w:hAnsiTheme="minorHAnsi"/>
          <w:sz w:val="24"/>
          <w:szCs w:val="24"/>
        </w:rPr>
        <w:t>Rajala</w:t>
      </w:r>
      <w:proofErr w:type="spellEnd"/>
      <w:r w:rsidR="00DC7A77" w:rsidRPr="00F43C41">
        <w:rPr>
          <w:rFonts w:asciiTheme="minorHAnsi" w:hAnsiTheme="minorHAnsi"/>
          <w:sz w:val="24"/>
          <w:szCs w:val="24"/>
        </w:rPr>
        <w:t xml:space="preserve">, </w:t>
      </w:r>
      <w:proofErr w:type="spellStart"/>
      <w:r w:rsidR="00DC7A77" w:rsidRPr="00F43C41">
        <w:rPr>
          <w:rFonts w:asciiTheme="minorHAnsi" w:hAnsiTheme="minorHAnsi"/>
          <w:sz w:val="24"/>
          <w:szCs w:val="24"/>
        </w:rPr>
        <w:t>Kumpulainen</w:t>
      </w:r>
      <w:proofErr w:type="spellEnd"/>
      <w:r w:rsidR="00DC7A77" w:rsidRPr="00F43C41">
        <w:rPr>
          <w:rFonts w:asciiTheme="minorHAnsi" w:hAnsiTheme="minorHAnsi"/>
          <w:sz w:val="24"/>
          <w:szCs w:val="24"/>
        </w:rPr>
        <w:t xml:space="preserve">, </w:t>
      </w:r>
      <w:proofErr w:type="spellStart"/>
      <w:r w:rsidR="00DC7A77" w:rsidRPr="00F43C41">
        <w:rPr>
          <w:rFonts w:asciiTheme="minorHAnsi" w:hAnsiTheme="minorHAnsi"/>
          <w:sz w:val="24"/>
          <w:szCs w:val="24"/>
        </w:rPr>
        <w:t>Hilppö</w:t>
      </w:r>
      <w:proofErr w:type="spellEnd"/>
      <w:r w:rsidR="00DC7A77" w:rsidRPr="00F43C41">
        <w:rPr>
          <w:rFonts w:asciiTheme="minorHAnsi" w:hAnsiTheme="minorHAnsi"/>
          <w:sz w:val="24"/>
          <w:szCs w:val="24"/>
        </w:rPr>
        <w:t xml:space="preserve">, </w:t>
      </w:r>
      <w:proofErr w:type="spellStart"/>
      <w:r w:rsidR="00DC7A77" w:rsidRPr="00F43C41">
        <w:rPr>
          <w:rFonts w:asciiTheme="minorHAnsi" w:hAnsiTheme="minorHAnsi"/>
          <w:sz w:val="24"/>
          <w:szCs w:val="24"/>
        </w:rPr>
        <w:t>Paananen</w:t>
      </w:r>
      <w:proofErr w:type="spellEnd"/>
      <w:r w:rsidR="00DC7A77" w:rsidRPr="00F43C41">
        <w:rPr>
          <w:rFonts w:asciiTheme="minorHAnsi" w:hAnsiTheme="minorHAnsi"/>
          <w:sz w:val="24"/>
          <w:szCs w:val="24"/>
        </w:rPr>
        <w:t xml:space="preserve"> &amp; </w:t>
      </w:r>
      <w:proofErr w:type="spellStart"/>
      <w:r w:rsidR="00DC7A77" w:rsidRPr="00F43C41">
        <w:rPr>
          <w:rFonts w:asciiTheme="minorHAnsi" w:hAnsiTheme="minorHAnsi"/>
          <w:sz w:val="24"/>
          <w:szCs w:val="24"/>
        </w:rPr>
        <w:t>Lipponen</w:t>
      </w:r>
      <w:proofErr w:type="spellEnd"/>
      <w:r w:rsidR="00DC7A77" w:rsidRPr="00F43C41">
        <w:rPr>
          <w:rFonts w:asciiTheme="minorHAnsi" w:hAnsiTheme="minorHAnsi"/>
          <w:sz w:val="24"/>
          <w:szCs w:val="24"/>
        </w:rPr>
        <w:t xml:space="preserve">, </w:t>
      </w:r>
      <w:r w:rsidRPr="00F43C41">
        <w:rPr>
          <w:rFonts w:asciiTheme="minorHAnsi" w:hAnsiTheme="minorHAnsi"/>
          <w:sz w:val="24"/>
          <w:szCs w:val="24"/>
        </w:rPr>
        <w:t>2016). This is often driven by political demands to improve outcomes and address issues such as student retention by making learning more engaging and relevant (</w:t>
      </w:r>
      <w:proofErr w:type="spellStart"/>
      <w:r w:rsidRPr="00F43C41">
        <w:rPr>
          <w:rFonts w:asciiTheme="minorHAnsi" w:hAnsiTheme="minorHAnsi"/>
          <w:sz w:val="24"/>
          <w:szCs w:val="24"/>
        </w:rPr>
        <w:t>Fallik</w:t>
      </w:r>
      <w:proofErr w:type="spellEnd"/>
      <w:r w:rsidRPr="00F43C41">
        <w:rPr>
          <w:rFonts w:asciiTheme="minorHAnsi" w:hAnsiTheme="minorHAnsi"/>
          <w:sz w:val="24"/>
          <w:szCs w:val="24"/>
        </w:rPr>
        <w:t xml:space="preserve">, Rosenfeld &amp; </w:t>
      </w:r>
      <w:proofErr w:type="spellStart"/>
      <w:r w:rsidRPr="00F43C41">
        <w:rPr>
          <w:rFonts w:asciiTheme="minorHAnsi" w:hAnsiTheme="minorHAnsi"/>
          <w:sz w:val="24"/>
          <w:szCs w:val="24"/>
        </w:rPr>
        <w:t>Eylon</w:t>
      </w:r>
      <w:proofErr w:type="spellEnd"/>
      <w:r w:rsidRPr="00F43C41">
        <w:rPr>
          <w:rFonts w:asciiTheme="minorHAnsi" w:hAnsiTheme="minorHAnsi"/>
          <w:sz w:val="24"/>
          <w:szCs w:val="24"/>
        </w:rPr>
        <w:t xml:space="preserve">, 2013; </w:t>
      </w:r>
      <w:proofErr w:type="spellStart"/>
      <w:r w:rsidRPr="00F43C41">
        <w:rPr>
          <w:rFonts w:asciiTheme="minorHAnsi" w:hAnsiTheme="minorHAnsi"/>
          <w:sz w:val="24"/>
          <w:szCs w:val="24"/>
        </w:rPr>
        <w:t>Kumpulainen</w:t>
      </w:r>
      <w:proofErr w:type="spellEnd"/>
      <w:r w:rsidRPr="00F43C41">
        <w:rPr>
          <w:rFonts w:asciiTheme="minorHAnsi" w:hAnsiTheme="minorHAnsi"/>
          <w:sz w:val="24"/>
          <w:szCs w:val="24"/>
        </w:rPr>
        <w:t xml:space="preserve"> &amp; </w:t>
      </w:r>
      <w:proofErr w:type="spellStart"/>
      <w:r w:rsidRPr="00F43C41">
        <w:rPr>
          <w:rFonts w:asciiTheme="minorHAnsi" w:hAnsiTheme="minorHAnsi"/>
          <w:sz w:val="24"/>
          <w:szCs w:val="24"/>
        </w:rPr>
        <w:t>Mikkola</w:t>
      </w:r>
      <w:proofErr w:type="spellEnd"/>
      <w:r w:rsidRPr="00F43C41">
        <w:rPr>
          <w:rFonts w:asciiTheme="minorHAnsi" w:hAnsiTheme="minorHAnsi"/>
          <w:sz w:val="24"/>
          <w:szCs w:val="24"/>
        </w:rPr>
        <w:t xml:space="preserve">, 2016). </w:t>
      </w:r>
    </w:p>
    <w:p w14:paraId="049EDD25" w14:textId="77777777" w:rsidR="006B1CA2" w:rsidRPr="00F43C41" w:rsidRDefault="006B1CA2" w:rsidP="00C5512B">
      <w:pPr>
        <w:rPr>
          <w:rFonts w:asciiTheme="minorHAnsi" w:hAnsiTheme="minorHAnsi"/>
          <w:sz w:val="24"/>
          <w:szCs w:val="24"/>
        </w:rPr>
      </w:pPr>
    </w:p>
    <w:p w14:paraId="5D968512" w14:textId="77777777" w:rsidR="006B1CA2" w:rsidRPr="00355C66" w:rsidRDefault="006B1CA2" w:rsidP="00C5512B">
      <w:pPr>
        <w:rPr>
          <w:rFonts w:asciiTheme="minorHAnsi" w:hAnsiTheme="minorHAnsi"/>
          <w:b/>
          <w:sz w:val="24"/>
          <w:szCs w:val="24"/>
        </w:rPr>
      </w:pPr>
      <w:r w:rsidRPr="00355C66">
        <w:rPr>
          <w:rFonts w:asciiTheme="minorHAnsi" w:hAnsiTheme="minorHAnsi"/>
          <w:b/>
          <w:sz w:val="24"/>
          <w:szCs w:val="24"/>
        </w:rPr>
        <w:t>Defining informal learning</w:t>
      </w:r>
    </w:p>
    <w:p w14:paraId="727BD8F4" w14:textId="2C66D88E" w:rsidR="006B1CA2" w:rsidRPr="00F43C41" w:rsidRDefault="00271143" w:rsidP="00C5512B">
      <w:pPr>
        <w:rPr>
          <w:rFonts w:asciiTheme="minorHAnsi" w:hAnsiTheme="minorHAnsi"/>
          <w:sz w:val="24"/>
          <w:szCs w:val="24"/>
        </w:rPr>
      </w:pPr>
      <w:r w:rsidRPr="00F43C41">
        <w:rPr>
          <w:rFonts w:asciiTheme="minorHAnsi" w:hAnsiTheme="minorHAnsi"/>
          <w:sz w:val="24"/>
          <w:szCs w:val="24"/>
        </w:rPr>
        <w:t xml:space="preserve">Knowles (1950) </w:t>
      </w:r>
      <w:r w:rsidR="00C24808">
        <w:rPr>
          <w:rFonts w:asciiTheme="minorHAnsi" w:hAnsiTheme="minorHAnsi"/>
          <w:sz w:val="24"/>
          <w:szCs w:val="24"/>
        </w:rPr>
        <w:t xml:space="preserve">was the first researcher to </w:t>
      </w:r>
      <w:r w:rsidRPr="00F43C41">
        <w:rPr>
          <w:rFonts w:asciiTheme="minorHAnsi" w:hAnsiTheme="minorHAnsi"/>
          <w:sz w:val="24"/>
          <w:szCs w:val="24"/>
        </w:rPr>
        <w:t>introduc</w:t>
      </w:r>
      <w:r w:rsidR="00C24808">
        <w:rPr>
          <w:rFonts w:asciiTheme="minorHAnsi" w:hAnsiTheme="minorHAnsi"/>
          <w:sz w:val="24"/>
          <w:szCs w:val="24"/>
        </w:rPr>
        <w:t>e</w:t>
      </w:r>
      <w:r w:rsidRPr="00F43C41">
        <w:rPr>
          <w:rFonts w:asciiTheme="minorHAnsi" w:hAnsiTheme="minorHAnsi"/>
          <w:sz w:val="24"/>
          <w:szCs w:val="24"/>
        </w:rPr>
        <w:t xml:space="preserve"> the term informal learning to the literature</w:t>
      </w:r>
      <w:r w:rsidR="00C563F6">
        <w:rPr>
          <w:rFonts w:asciiTheme="minorHAnsi" w:hAnsiTheme="minorHAnsi"/>
          <w:sz w:val="24"/>
          <w:szCs w:val="24"/>
        </w:rPr>
        <w:t xml:space="preserve"> but </w:t>
      </w:r>
      <w:r w:rsidRPr="00F43C41">
        <w:rPr>
          <w:rFonts w:asciiTheme="minorHAnsi" w:hAnsiTheme="minorHAnsi"/>
          <w:sz w:val="24"/>
          <w:szCs w:val="24"/>
        </w:rPr>
        <w:t xml:space="preserve">he </w:t>
      </w:r>
      <w:r w:rsidR="00C24808">
        <w:rPr>
          <w:rFonts w:asciiTheme="minorHAnsi" w:hAnsiTheme="minorHAnsi"/>
          <w:sz w:val="24"/>
          <w:szCs w:val="24"/>
        </w:rPr>
        <w:t>primarily focused</w:t>
      </w:r>
      <w:r w:rsidRPr="00F43C41">
        <w:rPr>
          <w:rFonts w:asciiTheme="minorHAnsi" w:hAnsiTheme="minorHAnsi"/>
          <w:sz w:val="24"/>
          <w:szCs w:val="24"/>
        </w:rPr>
        <w:t xml:space="preserve"> on adult workplace learning</w:t>
      </w:r>
      <w:r w:rsidR="00527AA2" w:rsidRPr="00F43C41">
        <w:rPr>
          <w:rFonts w:asciiTheme="minorHAnsi" w:hAnsiTheme="minorHAnsi"/>
          <w:sz w:val="24"/>
          <w:szCs w:val="24"/>
        </w:rPr>
        <w:t xml:space="preserve">. Since Knowles </w:t>
      </w:r>
      <w:r w:rsidR="002D5ED5">
        <w:rPr>
          <w:rFonts w:asciiTheme="minorHAnsi" w:hAnsiTheme="minorHAnsi"/>
          <w:sz w:val="24"/>
          <w:szCs w:val="24"/>
        </w:rPr>
        <w:t xml:space="preserve">(1950), </w:t>
      </w:r>
      <w:r w:rsidR="00C563F6">
        <w:rPr>
          <w:rFonts w:asciiTheme="minorHAnsi" w:hAnsiTheme="minorHAnsi"/>
          <w:sz w:val="24"/>
          <w:szCs w:val="24"/>
        </w:rPr>
        <w:t>we see</w:t>
      </w:r>
      <w:r w:rsidR="00527AA2" w:rsidRPr="00F43C41">
        <w:rPr>
          <w:rFonts w:asciiTheme="minorHAnsi" w:hAnsiTheme="minorHAnsi"/>
          <w:sz w:val="24"/>
          <w:szCs w:val="24"/>
        </w:rPr>
        <w:t xml:space="preserve"> numerous definitions </w:t>
      </w:r>
      <w:r w:rsidR="002D5ED5">
        <w:rPr>
          <w:rFonts w:asciiTheme="minorHAnsi" w:hAnsiTheme="minorHAnsi"/>
          <w:sz w:val="24"/>
          <w:szCs w:val="24"/>
        </w:rPr>
        <w:t xml:space="preserve">of informal learning, </w:t>
      </w:r>
      <w:r w:rsidR="00527AA2" w:rsidRPr="00F43C41">
        <w:rPr>
          <w:rFonts w:asciiTheme="minorHAnsi" w:hAnsiTheme="minorHAnsi"/>
          <w:sz w:val="24"/>
          <w:szCs w:val="24"/>
        </w:rPr>
        <w:t xml:space="preserve">including: </w:t>
      </w:r>
      <w:r w:rsidRPr="00F43C41">
        <w:rPr>
          <w:rFonts w:asciiTheme="minorHAnsi" w:hAnsiTheme="minorHAnsi"/>
          <w:sz w:val="24"/>
          <w:szCs w:val="24"/>
        </w:rPr>
        <w:t xml:space="preserve"> </w:t>
      </w:r>
    </w:p>
    <w:p w14:paraId="061A42C9" w14:textId="77777777" w:rsidR="00FB6922" w:rsidRPr="00F43C41" w:rsidRDefault="00FB6922" w:rsidP="00C5512B">
      <w:pPr>
        <w:rPr>
          <w:rFonts w:asciiTheme="minorHAnsi" w:hAnsiTheme="minorHAnsi"/>
          <w:sz w:val="24"/>
          <w:szCs w:val="24"/>
        </w:rPr>
      </w:pPr>
    </w:p>
    <w:p w14:paraId="143F0B8B" w14:textId="77777777" w:rsidR="00CB7CAE" w:rsidRPr="00F43C41" w:rsidRDefault="006B1CA2" w:rsidP="00C5512B">
      <w:pPr>
        <w:pStyle w:val="ListParagraph"/>
        <w:numPr>
          <w:ilvl w:val="0"/>
          <w:numId w:val="4"/>
        </w:numPr>
        <w:rPr>
          <w:rFonts w:asciiTheme="minorHAnsi" w:hAnsiTheme="minorHAnsi"/>
          <w:sz w:val="24"/>
          <w:szCs w:val="24"/>
        </w:rPr>
      </w:pPr>
      <w:proofErr w:type="spellStart"/>
      <w:r w:rsidRPr="00F43C41">
        <w:rPr>
          <w:rFonts w:asciiTheme="minorHAnsi" w:hAnsiTheme="minorHAnsi"/>
          <w:sz w:val="24"/>
          <w:szCs w:val="24"/>
        </w:rPr>
        <w:t>Laurillard’s</w:t>
      </w:r>
      <w:proofErr w:type="spellEnd"/>
      <w:r w:rsidRPr="00F43C41">
        <w:rPr>
          <w:rFonts w:asciiTheme="minorHAnsi" w:hAnsiTheme="minorHAnsi"/>
          <w:sz w:val="24"/>
          <w:szCs w:val="24"/>
        </w:rPr>
        <w:t xml:space="preserve"> (2009) defines informal learning in relation to young </w:t>
      </w:r>
      <w:proofErr w:type="gramStart"/>
      <w:r w:rsidRPr="00F43C41">
        <w:rPr>
          <w:rFonts w:asciiTheme="minorHAnsi" w:hAnsiTheme="minorHAnsi"/>
          <w:sz w:val="24"/>
          <w:szCs w:val="24"/>
        </w:rPr>
        <w:t>people as “… there is no teacher, no defined curriculum topic or concept, and no external assessment.</w:t>
      </w:r>
      <w:proofErr w:type="gramEnd"/>
      <w:r w:rsidRPr="00F43C41">
        <w:rPr>
          <w:rFonts w:asciiTheme="minorHAnsi" w:hAnsiTheme="minorHAnsi"/>
          <w:sz w:val="24"/>
          <w:szCs w:val="24"/>
        </w:rPr>
        <w:t xml:space="preserve"> The informal learner selects their own ‘teacher’, who may be a peer, or may not be a person; they define their own ‘curriculum, as what they are interested in learning about; and they choose whether to submit to ‘assessment’ by others” (p. 12). </w:t>
      </w:r>
    </w:p>
    <w:p w14:paraId="51AA938F" w14:textId="77777777" w:rsidR="006B1CA2" w:rsidRPr="00F43C41" w:rsidRDefault="00CB7CAE" w:rsidP="00C5512B">
      <w:pPr>
        <w:pStyle w:val="ListParagraph"/>
        <w:numPr>
          <w:ilvl w:val="0"/>
          <w:numId w:val="4"/>
        </w:numPr>
        <w:rPr>
          <w:rFonts w:asciiTheme="minorHAnsi" w:hAnsiTheme="minorHAnsi"/>
          <w:sz w:val="24"/>
          <w:szCs w:val="24"/>
        </w:rPr>
      </w:pPr>
      <w:r w:rsidRPr="00F43C41">
        <w:rPr>
          <w:rFonts w:asciiTheme="minorHAnsi" w:hAnsiTheme="minorHAnsi"/>
          <w:sz w:val="24"/>
          <w:szCs w:val="24"/>
        </w:rPr>
        <w:lastRenderedPageBreak/>
        <w:t>Simi</w:t>
      </w:r>
      <w:r w:rsidR="00C5512B" w:rsidRPr="00F43C41">
        <w:rPr>
          <w:rFonts w:asciiTheme="minorHAnsi" w:hAnsiTheme="minorHAnsi"/>
          <w:sz w:val="24"/>
          <w:szCs w:val="24"/>
        </w:rPr>
        <w:t>l</w:t>
      </w:r>
      <w:r w:rsidRPr="00F43C41">
        <w:rPr>
          <w:rFonts w:asciiTheme="minorHAnsi" w:hAnsiTheme="minorHAnsi"/>
          <w:sz w:val="24"/>
          <w:szCs w:val="24"/>
        </w:rPr>
        <w:t xml:space="preserve">arly, Davis and </w:t>
      </w:r>
      <w:proofErr w:type="spellStart"/>
      <w:r w:rsidRPr="00F43C41">
        <w:rPr>
          <w:rFonts w:asciiTheme="minorHAnsi" w:hAnsiTheme="minorHAnsi"/>
          <w:sz w:val="24"/>
          <w:szCs w:val="24"/>
        </w:rPr>
        <w:t>Eynon</w:t>
      </w:r>
      <w:proofErr w:type="spellEnd"/>
      <w:r w:rsidRPr="00F43C41">
        <w:rPr>
          <w:rFonts w:asciiTheme="minorHAnsi" w:hAnsiTheme="minorHAnsi"/>
          <w:sz w:val="24"/>
          <w:szCs w:val="24"/>
        </w:rPr>
        <w:t xml:space="preserve"> (2015) suggest that informal learning is “what happens outside the structures and boundaries of formal education, the topic or focus of which is determined by the person doing the learning, on their own or with others” (p330). Although talking about adult learning, Rogers (2014) adds to this definition when he states that informal learning involves “the everyday experiences through which we learn a great deal without ever being conscious of ‘learning’” (p18).</w:t>
      </w:r>
    </w:p>
    <w:p w14:paraId="17EBBA68" w14:textId="77777777" w:rsidR="006B1CA2" w:rsidRPr="00F43C41" w:rsidRDefault="006B1CA2" w:rsidP="00C5512B">
      <w:pPr>
        <w:pStyle w:val="ListParagraph"/>
        <w:numPr>
          <w:ilvl w:val="0"/>
          <w:numId w:val="4"/>
        </w:numPr>
        <w:rPr>
          <w:rFonts w:asciiTheme="minorHAnsi" w:hAnsiTheme="minorHAnsi"/>
          <w:sz w:val="24"/>
          <w:szCs w:val="24"/>
        </w:rPr>
      </w:pPr>
      <w:r w:rsidRPr="00F43C41">
        <w:rPr>
          <w:rFonts w:asciiTheme="minorHAnsi" w:hAnsiTheme="minorHAnsi"/>
          <w:sz w:val="24"/>
          <w:szCs w:val="24"/>
        </w:rPr>
        <w:t xml:space="preserve">Barron (2006) sees informal and formal learning as a continuum of learning, she </w:t>
      </w:r>
      <w:proofErr w:type="gramStart"/>
      <w:r w:rsidRPr="00F43C41">
        <w:rPr>
          <w:rFonts w:asciiTheme="minorHAnsi" w:hAnsiTheme="minorHAnsi"/>
          <w:sz w:val="24"/>
          <w:szCs w:val="24"/>
        </w:rPr>
        <w:t>has  an</w:t>
      </w:r>
      <w:proofErr w:type="gramEnd"/>
      <w:r w:rsidRPr="00F43C41">
        <w:rPr>
          <w:rFonts w:asciiTheme="minorHAnsi" w:hAnsiTheme="minorHAnsi"/>
          <w:sz w:val="24"/>
          <w:szCs w:val="24"/>
        </w:rPr>
        <w:t xml:space="preserve"> ecological perspectives. Formal and informal learning intersect and intertwine.</w:t>
      </w:r>
    </w:p>
    <w:p w14:paraId="495AD902" w14:textId="116560F9" w:rsidR="006B1CA2" w:rsidRPr="00F43C41" w:rsidRDefault="006B1CA2" w:rsidP="00C5512B">
      <w:pPr>
        <w:pStyle w:val="ListParagraph"/>
        <w:numPr>
          <w:ilvl w:val="0"/>
          <w:numId w:val="4"/>
        </w:numPr>
        <w:rPr>
          <w:rFonts w:asciiTheme="minorHAnsi" w:hAnsiTheme="minorHAnsi"/>
          <w:sz w:val="24"/>
          <w:szCs w:val="24"/>
        </w:rPr>
      </w:pPr>
      <w:r w:rsidRPr="00F43C41">
        <w:rPr>
          <w:rFonts w:asciiTheme="minorHAnsi" w:hAnsiTheme="minorHAnsi"/>
          <w:sz w:val="24"/>
          <w:szCs w:val="24"/>
        </w:rPr>
        <w:t>Colley</w:t>
      </w:r>
      <w:r w:rsidR="00712530" w:rsidRPr="00F43C41">
        <w:rPr>
          <w:rFonts w:asciiTheme="minorHAnsi" w:hAnsiTheme="minorHAnsi"/>
          <w:sz w:val="24"/>
          <w:szCs w:val="24"/>
        </w:rPr>
        <w:t xml:space="preserve"> and her colleagues (</w:t>
      </w:r>
      <w:r w:rsidRPr="00F43C41">
        <w:rPr>
          <w:rFonts w:asciiTheme="minorHAnsi" w:hAnsiTheme="minorHAnsi"/>
          <w:sz w:val="24"/>
          <w:szCs w:val="24"/>
        </w:rPr>
        <w:t>200</w:t>
      </w:r>
      <w:r w:rsidR="00712530" w:rsidRPr="00F43C41">
        <w:rPr>
          <w:rFonts w:asciiTheme="minorHAnsi" w:hAnsiTheme="minorHAnsi"/>
          <w:sz w:val="24"/>
          <w:szCs w:val="24"/>
        </w:rPr>
        <w:t>3) argue</w:t>
      </w:r>
      <w:r w:rsidRPr="00F43C41">
        <w:rPr>
          <w:rFonts w:asciiTheme="minorHAnsi" w:hAnsiTheme="minorHAnsi"/>
          <w:sz w:val="24"/>
          <w:szCs w:val="24"/>
        </w:rPr>
        <w:t xml:space="preserve"> that all every kind of learning has elements of formality and informality. They conceptualise these attributes under four headings: purpose (intentional/unintentional), process (structure, pedagogy, support, assessment, etc.), </w:t>
      </w:r>
      <w:proofErr w:type="gramStart"/>
      <w:r w:rsidRPr="00F43C41">
        <w:rPr>
          <w:rFonts w:asciiTheme="minorHAnsi" w:hAnsiTheme="minorHAnsi"/>
          <w:sz w:val="24"/>
          <w:szCs w:val="24"/>
        </w:rPr>
        <w:t>location (including norms and structures such as timetables in educational institutions), content</w:t>
      </w:r>
      <w:proofErr w:type="gramEnd"/>
      <w:r w:rsidRPr="00F43C41">
        <w:rPr>
          <w:rFonts w:asciiTheme="minorHAnsi" w:hAnsiTheme="minorHAnsi"/>
          <w:sz w:val="24"/>
          <w:szCs w:val="24"/>
        </w:rPr>
        <w:t xml:space="preserve"> (high stakes knowledge to leisure interests).</w:t>
      </w:r>
    </w:p>
    <w:p w14:paraId="3D440887" w14:textId="1C077597" w:rsidR="006B1CA2" w:rsidRPr="00F43C41" w:rsidRDefault="006B1CA2" w:rsidP="00C5512B">
      <w:pPr>
        <w:pStyle w:val="ListParagraph"/>
        <w:numPr>
          <w:ilvl w:val="0"/>
          <w:numId w:val="4"/>
        </w:numPr>
        <w:rPr>
          <w:rFonts w:asciiTheme="minorHAnsi" w:hAnsiTheme="minorHAnsi"/>
          <w:sz w:val="24"/>
          <w:szCs w:val="24"/>
        </w:rPr>
      </w:pPr>
      <w:proofErr w:type="spellStart"/>
      <w:r w:rsidRPr="00F43C41">
        <w:rPr>
          <w:rFonts w:asciiTheme="minorHAnsi" w:hAnsiTheme="minorHAnsi"/>
          <w:sz w:val="24"/>
          <w:szCs w:val="24"/>
        </w:rPr>
        <w:t>Radovi</w:t>
      </w:r>
      <w:r w:rsidR="00642A5E" w:rsidRPr="00F43C41">
        <w:rPr>
          <w:rFonts w:asciiTheme="minorHAnsi" w:hAnsiTheme="minorHAnsi"/>
          <w:sz w:val="24"/>
          <w:szCs w:val="24"/>
        </w:rPr>
        <w:t>ć</w:t>
      </w:r>
      <w:proofErr w:type="spellEnd"/>
      <w:r w:rsidRPr="00F43C41">
        <w:rPr>
          <w:rFonts w:asciiTheme="minorHAnsi" w:hAnsiTheme="minorHAnsi"/>
          <w:sz w:val="24"/>
          <w:szCs w:val="24"/>
        </w:rPr>
        <w:t xml:space="preserve"> &amp; </w:t>
      </w:r>
      <w:proofErr w:type="spellStart"/>
      <w:r w:rsidRPr="00F43C41">
        <w:rPr>
          <w:rFonts w:asciiTheme="minorHAnsi" w:hAnsiTheme="minorHAnsi"/>
          <w:sz w:val="24"/>
          <w:szCs w:val="24"/>
        </w:rPr>
        <w:t>Passey</w:t>
      </w:r>
      <w:proofErr w:type="spellEnd"/>
      <w:r w:rsidRPr="00F43C41">
        <w:rPr>
          <w:rFonts w:asciiTheme="minorHAnsi" w:hAnsiTheme="minorHAnsi"/>
          <w:sz w:val="24"/>
          <w:szCs w:val="24"/>
        </w:rPr>
        <w:t xml:space="preserve"> (2016) conceptualise the differences between formal, non-formal and informal learning through consideration of learning activities (teacher-directed, club/interest group initiated, initiated by individual or others), learning support (teacher, club/society community, parent/family/friends) and learning setting (school, club/society venue, home).</w:t>
      </w:r>
    </w:p>
    <w:p w14:paraId="760804F9" w14:textId="77777777" w:rsidR="00C5512B" w:rsidRPr="00F43C41" w:rsidRDefault="00C5512B" w:rsidP="00C5512B">
      <w:pPr>
        <w:rPr>
          <w:rFonts w:asciiTheme="minorHAnsi" w:hAnsiTheme="minorHAnsi" w:cs="Calibri"/>
          <w:sz w:val="24"/>
          <w:szCs w:val="24"/>
          <w:lang w:val="en-US"/>
        </w:rPr>
      </w:pPr>
    </w:p>
    <w:p w14:paraId="4C6351A7" w14:textId="008E8C3E" w:rsidR="00D34BC0" w:rsidRPr="002D5ED5" w:rsidRDefault="006B4BE1" w:rsidP="00C5512B">
      <w:pPr>
        <w:rPr>
          <w:rFonts w:asciiTheme="minorHAnsi" w:hAnsiTheme="minorHAnsi" w:cs="Calibri"/>
          <w:sz w:val="24"/>
          <w:szCs w:val="24"/>
          <w:lang w:val="en-US"/>
        </w:rPr>
      </w:pPr>
      <w:r w:rsidRPr="00F43C41">
        <w:rPr>
          <w:rFonts w:asciiTheme="minorHAnsi" w:hAnsiTheme="minorHAnsi"/>
          <w:sz w:val="24"/>
          <w:szCs w:val="24"/>
        </w:rPr>
        <w:t xml:space="preserve">As noted by many, there is a lack of consensus regarding the complex, slippery concepts of in/non-/formal learning (Colley, </w:t>
      </w:r>
      <w:proofErr w:type="spellStart"/>
      <w:r w:rsidRPr="00F43C41">
        <w:rPr>
          <w:rFonts w:asciiTheme="minorHAnsi" w:hAnsiTheme="minorHAnsi"/>
          <w:sz w:val="24"/>
          <w:szCs w:val="24"/>
        </w:rPr>
        <w:t>Hodkinson</w:t>
      </w:r>
      <w:proofErr w:type="spellEnd"/>
      <w:r w:rsidRPr="00F43C41">
        <w:rPr>
          <w:rFonts w:asciiTheme="minorHAnsi" w:hAnsiTheme="minorHAnsi"/>
          <w:sz w:val="24"/>
          <w:szCs w:val="24"/>
        </w:rPr>
        <w:t xml:space="preserve"> &amp; Malcolm, 2003; </w:t>
      </w:r>
      <w:proofErr w:type="spellStart"/>
      <w:r w:rsidRPr="00F43C41">
        <w:rPr>
          <w:rFonts w:asciiTheme="minorHAnsi" w:hAnsiTheme="minorHAnsi"/>
          <w:sz w:val="24"/>
          <w:szCs w:val="24"/>
        </w:rPr>
        <w:t>Sefton</w:t>
      </w:r>
      <w:proofErr w:type="spellEnd"/>
      <w:r w:rsidRPr="00F43C41">
        <w:rPr>
          <w:rFonts w:asciiTheme="minorHAnsi" w:hAnsiTheme="minorHAnsi"/>
          <w:sz w:val="24"/>
          <w:szCs w:val="24"/>
        </w:rPr>
        <w:t xml:space="preserve">-Green, 2004; </w:t>
      </w:r>
      <w:proofErr w:type="spellStart"/>
      <w:r w:rsidRPr="00F43C41">
        <w:rPr>
          <w:rFonts w:asciiTheme="minorHAnsi" w:hAnsiTheme="minorHAnsi"/>
          <w:sz w:val="24"/>
          <w:szCs w:val="24"/>
        </w:rPr>
        <w:t>Sefton</w:t>
      </w:r>
      <w:proofErr w:type="spellEnd"/>
      <w:r w:rsidRPr="00F43C41">
        <w:rPr>
          <w:rFonts w:asciiTheme="minorHAnsi" w:hAnsiTheme="minorHAnsi"/>
          <w:sz w:val="24"/>
          <w:szCs w:val="24"/>
        </w:rPr>
        <w:t xml:space="preserve">-Green, 2013; Rogers, 2014; </w:t>
      </w:r>
      <w:proofErr w:type="spellStart"/>
      <w:r w:rsidRPr="00F43C41">
        <w:rPr>
          <w:rFonts w:asciiTheme="minorHAnsi" w:hAnsiTheme="minorHAnsi"/>
          <w:sz w:val="24"/>
          <w:szCs w:val="24"/>
        </w:rPr>
        <w:t>Werquin</w:t>
      </w:r>
      <w:proofErr w:type="spellEnd"/>
      <w:r w:rsidRPr="00F43C41">
        <w:rPr>
          <w:rFonts w:asciiTheme="minorHAnsi" w:hAnsiTheme="minorHAnsi"/>
          <w:sz w:val="24"/>
          <w:szCs w:val="24"/>
        </w:rPr>
        <w:t xml:space="preserve">, 2010). </w:t>
      </w:r>
      <w:r w:rsidR="00CB7CAE" w:rsidRPr="00F43C41">
        <w:rPr>
          <w:rFonts w:asciiTheme="minorHAnsi" w:hAnsiTheme="minorHAnsi" w:cs="Calibri"/>
          <w:sz w:val="24"/>
          <w:szCs w:val="24"/>
          <w:lang w:val="en-US"/>
        </w:rPr>
        <w:t>One of the main issues in relation to conceptualizing informal learning is that it is difficult to define the boundaries between in/non/formal learning. This is particularly problematic given the potential of mobile technology to facilita</w:t>
      </w:r>
      <w:r w:rsidR="00D34BC0" w:rsidRPr="00F43C41">
        <w:rPr>
          <w:rFonts w:asciiTheme="minorHAnsi" w:hAnsiTheme="minorHAnsi" w:cs="Calibri"/>
          <w:sz w:val="24"/>
          <w:szCs w:val="24"/>
          <w:lang w:val="en-US"/>
        </w:rPr>
        <w:t>te learning at any</w:t>
      </w:r>
      <w:r w:rsidR="00CB7CAE" w:rsidRPr="00F43C41">
        <w:rPr>
          <w:rFonts w:asciiTheme="minorHAnsi" w:hAnsiTheme="minorHAnsi" w:cs="Calibri"/>
          <w:sz w:val="24"/>
          <w:szCs w:val="24"/>
          <w:lang w:val="en-US"/>
        </w:rPr>
        <w:t>time and anywhere</w:t>
      </w:r>
      <w:r w:rsidR="00D34BC0" w:rsidRPr="00F43C41">
        <w:rPr>
          <w:rFonts w:asciiTheme="minorHAnsi" w:hAnsiTheme="minorHAnsi" w:cs="Calibri"/>
          <w:sz w:val="24"/>
          <w:szCs w:val="24"/>
          <w:lang w:val="en-US"/>
        </w:rPr>
        <w:t xml:space="preserve"> as boundaries become even more difficult to discern</w:t>
      </w:r>
      <w:r w:rsidR="00CB7CAE" w:rsidRPr="00F43C41">
        <w:rPr>
          <w:rFonts w:asciiTheme="minorHAnsi" w:hAnsiTheme="minorHAnsi" w:cs="Calibri"/>
          <w:sz w:val="24"/>
          <w:szCs w:val="24"/>
          <w:lang w:val="en-US"/>
        </w:rPr>
        <w:t>.</w:t>
      </w:r>
      <w:r w:rsidR="00326F8A" w:rsidRPr="00F43C41">
        <w:rPr>
          <w:rFonts w:asciiTheme="minorHAnsi" w:hAnsiTheme="minorHAnsi" w:cs="Calibri"/>
          <w:sz w:val="24"/>
          <w:szCs w:val="24"/>
          <w:lang w:val="en-US"/>
        </w:rPr>
        <w:t xml:space="preserve"> </w:t>
      </w:r>
      <w:r w:rsidR="00326F8A" w:rsidRPr="00F43C41">
        <w:rPr>
          <w:rFonts w:asciiTheme="minorHAnsi" w:eastAsia="Times New Roman" w:hAnsiTheme="minorHAnsi"/>
          <w:color w:val="000000"/>
          <w:sz w:val="24"/>
          <w:szCs w:val="24"/>
        </w:rPr>
        <w:t>Khaddage</w:t>
      </w:r>
      <w:r w:rsidR="00B511AC" w:rsidRPr="00F43C41">
        <w:rPr>
          <w:rFonts w:asciiTheme="minorHAnsi" w:eastAsia="Times New Roman" w:hAnsiTheme="minorHAnsi"/>
          <w:color w:val="000000"/>
          <w:sz w:val="24"/>
          <w:szCs w:val="24"/>
        </w:rPr>
        <w:t>,</w:t>
      </w:r>
      <w:r w:rsidR="00326F8A" w:rsidRPr="00F43C41">
        <w:rPr>
          <w:rFonts w:asciiTheme="minorHAnsi" w:eastAsia="Times New Roman" w:hAnsiTheme="minorHAnsi"/>
          <w:color w:val="000000"/>
          <w:sz w:val="24"/>
          <w:szCs w:val="24"/>
        </w:rPr>
        <w:t xml:space="preserve"> </w:t>
      </w:r>
      <w:r w:rsidR="00B511AC" w:rsidRPr="00F43C41">
        <w:rPr>
          <w:rFonts w:asciiTheme="minorHAnsi" w:hAnsiTheme="minorHAnsi"/>
          <w:sz w:val="24"/>
          <w:szCs w:val="24"/>
        </w:rPr>
        <w:t xml:space="preserve">Müller and </w:t>
      </w:r>
      <w:proofErr w:type="spellStart"/>
      <w:r w:rsidR="00B511AC" w:rsidRPr="00F43C41">
        <w:rPr>
          <w:rFonts w:asciiTheme="minorHAnsi" w:hAnsiTheme="minorHAnsi"/>
          <w:sz w:val="24"/>
          <w:szCs w:val="24"/>
        </w:rPr>
        <w:t>Flintoff</w:t>
      </w:r>
      <w:proofErr w:type="spellEnd"/>
      <w:r w:rsidR="00B511AC" w:rsidRPr="00F43C41">
        <w:rPr>
          <w:rFonts w:asciiTheme="minorHAnsi" w:eastAsia="Times New Roman" w:hAnsiTheme="minorHAnsi"/>
          <w:color w:val="000000"/>
          <w:sz w:val="24"/>
          <w:szCs w:val="24"/>
        </w:rPr>
        <w:t xml:space="preserve"> </w:t>
      </w:r>
      <w:r w:rsidR="00326F8A" w:rsidRPr="00F43C41">
        <w:rPr>
          <w:rFonts w:asciiTheme="minorHAnsi" w:eastAsia="Times New Roman" w:hAnsiTheme="minorHAnsi"/>
          <w:color w:val="000000"/>
          <w:sz w:val="24"/>
          <w:szCs w:val="24"/>
        </w:rPr>
        <w:t>(2016) argue that the difficulty of developing a shared understanding of informal learning is one barrier to the development of pedagogies that bridge different types of learning.</w:t>
      </w:r>
      <w:r w:rsidR="00547AA1" w:rsidRPr="00F43C41">
        <w:rPr>
          <w:rFonts w:asciiTheme="minorHAnsi" w:eastAsia="Times New Roman" w:hAnsiTheme="minorHAnsi"/>
          <w:color w:val="000000"/>
          <w:sz w:val="24"/>
          <w:szCs w:val="24"/>
        </w:rPr>
        <w:t xml:space="preserve"> We must be mindful of how other stakeholders view informal learning however</w:t>
      </w:r>
      <w:r w:rsidR="003A7429" w:rsidRPr="00F43C41">
        <w:rPr>
          <w:rFonts w:asciiTheme="minorHAnsi" w:eastAsia="Times New Roman" w:hAnsiTheme="minorHAnsi"/>
          <w:color w:val="000000"/>
          <w:sz w:val="24"/>
          <w:szCs w:val="24"/>
        </w:rPr>
        <w:t>. For example, students in higher education and their teachers broadly understand informal learning in the traditional way, as something not related to formal learning, although some teachers view informal and formal as intertwined (Lai &amp; Smith, 2017</w:t>
      </w:r>
      <w:r w:rsidR="00712530" w:rsidRPr="00F43C41">
        <w:rPr>
          <w:rFonts w:asciiTheme="minorHAnsi" w:eastAsia="Times New Roman" w:hAnsiTheme="minorHAnsi"/>
          <w:color w:val="000000"/>
          <w:sz w:val="24"/>
          <w:szCs w:val="24"/>
        </w:rPr>
        <w:t>a</w:t>
      </w:r>
      <w:r w:rsidR="003A7429" w:rsidRPr="00F43C41">
        <w:rPr>
          <w:rFonts w:asciiTheme="minorHAnsi" w:eastAsia="Times New Roman" w:hAnsiTheme="minorHAnsi"/>
          <w:color w:val="000000"/>
          <w:sz w:val="24"/>
          <w:szCs w:val="24"/>
        </w:rPr>
        <w:t>).</w:t>
      </w:r>
      <w:r w:rsidR="002D5ED5">
        <w:rPr>
          <w:rFonts w:asciiTheme="minorHAnsi" w:hAnsiTheme="minorHAnsi" w:cs="Calibri"/>
          <w:sz w:val="24"/>
          <w:szCs w:val="24"/>
          <w:lang w:val="en-US"/>
        </w:rPr>
        <w:t xml:space="preserve"> </w:t>
      </w:r>
      <w:r w:rsidR="00D34BC0" w:rsidRPr="00F43C41">
        <w:rPr>
          <w:rFonts w:asciiTheme="minorHAnsi" w:hAnsiTheme="minorHAnsi"/>
          <w:sz w:val="24"/>
          <w:szCs w:val="24"/>
        </w:rPr>
        <w:t xml:space="preserve">More recently, some researchers have focused instead on sites of learning across space and time including </w:t>
      </w:r>
      <w:proofErr w:type="gramStart"/>
      <w:r w:rsidR="00D34BC0" w:rsidRPr="00F43C41">
        <w:rPr>
          <w:rFonts w:asciiTheme="minorHAnsi" w:hAnsiTheme="minorHAnsi"/>
          <w:sz w:val="24"/>
          <w:szCs w:val="24"/>
        </w:rPr>
        <w:t>in-school</w:t>
      </w:r>
      <w:proofErr w:type="gramEnd"/>
      <w:r w:rsidR="00D34BC0" w:rsidRPr="00F43C41">
        <w:rPr>
          <w:rFonts w:asciiTheme="minorHAnsi" w:hAnsiTheme="minorHAnsi"/>
          <w:sz w:val="24"/>
          <w:szCs w:val="24"/>
        </w:rPr>
        <w:t xml:space="preserve"> and out-of-school (</w:t>
      </w:r>
      <w:proofErr w:type="spellStart"/>
      <w:r w:rsidR="00D34BC0" w:rsidRPr="00F43C41">
        <w:rPr>
          <w:rFonts w:asciiTheme="minorHAnsi" w:hAnsiTheme="minorHAnsi"/>
          <w:sz w:val="24"/>
          <w:szCs w:val="24"/>
        </w:rPr>
        <w:t>Erstad</w:t>
      </w:r>
      <w:proofErr w:type="spellEnd"/>
      <w:r w:rsidR="00D34BC0" w:rsidRPr="00F43C41">
        <w:rPr>
          <w:rFonts w:asciiTheme="minorHAnsi" w:hAnsiTheme="minorHAnsi"/>
          <w:sz w:val="24"/>
          <w:szCs w:val="24"/>
        </w:rPr>
        <w:t xml:space="preserve">, 2012; </w:t>
      </w:r>
      <w:proofErr w:type="spellStart"/>
      <w:r w:rsidR="00D34BC0" w:rsidRPr="00F43C41">
        <w:rPr>
          <w:rFonts w:asciiTheme="minorHAnsi" w:hAnsiTheme="minorHAnsi"/>
          <w:sz w:val="24"/>
          <w:szCs w:val="24"/>
        </w:rPr>
        <w:t>Rajala</w:t>
      </w:r>
      <w:proofErr w:type="spellEnd"/>
      <w:r w:rsidR="00D34BC0" w:rsidRPr="00F43C41">
        <w:rPr>
          <w:rFonts w:asciiTheme="minorHAnsi" w:hAnsiTheme="minorHAnsi"/>
          <w:sz w:val="24"/>
          <w:szCs w:val="24"/>
        </w:rPr>
        <w:t xml:space="preserve"> et al., 2016). This conceptualisation of ‘learning lives’ focuses on boundary crossings between different learning practices</w:t>
      </w:r>
      <w:r w:rsidR="00D34BC0" w:rsidRPr="00F43C41" w:rsidDel="006C17DB">
        <w:rPr>
          <w:rFonts w:asciiTheme="minorHAnsi" w:hAnsiTheme="minorHAnsi"/>
          <w:sz w:val="24"/>
          <w:szCs w:val="24"/>
        </w:rPr>
        <w:t xml:space="preserve"> </w:t>
      </w:r>
      <w:r w:rsidR="00D34BC0" w:rsidRPr="00F43C41">
        <w:rPr>
          <w:rFonts w:asciiTheme="minorHAnsi" w:hAnsiTheme="minorHAnsi"/>
          <w:sz w:val="24"/>
          <w:szCs w:val="24"/>
        </w:rPr>
        <w:t>(</w:t>
      </w:r>
      <w:proofErr w:type="spellStart"/>
      <w:r w:rsidR="00D34BC0" w:rsidRPr="00F43C41">
        <w:rPr>
          <w:rFonts w:asciiTheme="minorHAnsi" w:hAnsiTheme="minorHAnsi"/>
          <w:sz w:val="24"/>
          <w:szCs w:val="24"/>
        </w:rPr>
        <w:t>Erstad</w:t>
      </w:r>
      <w:proofErr w:type="spellEnd"/>
      <w:r w:rsidR="00D34BC0" w:rsidRPr="00F43C41">
        <w:rPr>
          <w:rFonts w:asciiTheme="minorHAnsi" w:hAnsiTheme="minorHAnsi"/>
          <w:sz w:val="24"/>
          <w:szCs w:val="24"/>
        </w:rPr>
        <w:t xml:space="preserve">, </w:t>
      </w:r>
      <w:proofErr w:type="spellStart"/>
      <w:r w:rsidR="00D34BC0" w:rsidRPr="00F43C41">
        <w:rPr>
          <w:rFonts w:asciiTheme="minorHAnsi" w:hAnsiTheme="minorHAnsi"/>
          <w:sz w:val="24"/>
          <w:szCs w:val="24"/>
        </w:rPr>
        <w:t>Gilje</w:t>
      </w:r>
      <w:proofErr w:type="spellEnd"/>
      <w:r w:rsidR="00D34BC0" w:rsidRPr="00F43C41">
        <w:rPr>
          <w:rFonts w:asciiTheme="minorHAnsi" w:hAnsiTheme="minorHAnsi"/>
          <w:sz w:val="24"/>
          <w:szCs w:val="24"/>
        </w:rPr>
        <w:t xml:space="preserve"> &amp; </w:t>
      </w:r>
      <w:proofErr w:type="spellStart"/>
      <w:r w:rsidR="00D34BC0" w:rsidRPr="00F43C41">
        <w:rPr>
          <w:rFonts w:asciiTheme="minorHAnsi" w:hAnsiTheme="minorHAnsi"/>
          <w:sz w:val="24"/>
          <w:szCs w:val="24"/>
        </w:rPr>
        <w:t>Arnseth</w:t>
      </w:r>
      <w:proofErr w:type="spellEnd"/>
      <w:r w:rsidR="00D34BC0" w:rsidRPr="00F43C41">
        <w:rPr>
          <w:rFonts w:asciiTheme="minorHAnsi" w:hAnsiTheme="minorHAnsi"/>
          <w:sz w:val="24"/>
          <w:szCs w:val="24"/>
        </w:rPr>
        <w:t xml:space="preserve">, 2013; </w:t>
      </w:r>
      <w:proofErr w:type="spellStart"/>
      <w:r w:rsidR="00D34BC0" w:rsidRPr="00F43C41">
        <w:rPr>
          <w:rFonts w:asciiTheme="minorHAnsi" w:hAnsiTheme="minorHAnsi"/>
          <w:sz w:val="24"/>
          <w:szCs w:val="24"/>
        </w:rPr>
        <w:t>Erstad</w:t>
      </w:r>
      <w:proofErr w:type="spellEnd"/>
      <w:r w:rsidR="00D34BC0" w:rsidRPr="00F43C41">
        <w:rPr>
          <w:rFonts w:asciiTheme="minorHAnsi" w:hAnsiTheme="minorHAnsi"/>
          <w:sz w:val="24"/>
          <w:szCs w:val="24"/>
        </w:rPr>
        <w:t xml:space="preserve"> et al., 2016). </w:t>
      </w:r>
    </w:p>
    <w:p w14:paraId="194060D7" w14:textId="77777777" w:rsidR="00547AA1" w:rsidRPr="00F43C41" w:rsidRDefault="00547AA1" w:rsidP="00C5512B">
      <w:pPr>
        <w:rPr>
          <w:rFonts w:asciiTheme="minorHAnsi" w:hAnsiTheme="minorHAnsi"/>
          <w:sz w:val="24"/>
          <w:szCs w:val="24"/>
        </w:rPr>
      </w:pPr>
    </w:p>
    <w:p w14:paraId="55CFE488" w14:textId="12E8F800" w:rsidR="00547AA1" w:rsidRPr="003303C3" w:rsidRDefault="00803E12" w:rsidP="00C5512B">
      <w:pPr>
        <w:rPr>
          <w:rFonts w:asciiTheme="minorHAnsi" w:hAnsiTheme="minorHAnsi"/>
          <w:sz w:val="24"/>
          <w:szCs w:val="24"/>
        </w:rPr>
      </w:pPr>
      <w:r w:rsidRPr="003303C3">
        <w:rPr>
          <w:rFonts w:asciiTheme="minorHAnsi" w:hAnsiTheme="minorHAnsi"/>
          <w:sz w:val="24"/>
          <w:szCs w:val="24"/>
        </w:rPr>
        <w:t>In EDUsummIT 29017 w</w:t>
      </w:r>
      <w:r w:rsidR="00547AA1" w:rsidRPr="003303C3">
        <w:rPr>
          <w:rFonts w:asciiTheme="minorHAnsi" w:hAnsiTheme="minorHAnsi"/>
          <w:sz w:val="24"/>
          <w:szCs w:val="24"/>
        </w:rPr>
        <w:t xml:space="preserve">e will </w:t>
      </w:r>
      <w:r w:rsidR="00CA7358" w:rsidRPr="003303C3">
        <w:rPr>
          <w:rFonts w:asciiTheme="minorHAnsi" w:hAnsiTheme="minorHAnsi"/>
          <w:sz w:val="24"/>
          <w:szCs w:val="24"/>
        </w:rPr>
        <w:t xml:space="preserve">explore </w:t>
      </w:r>
      <w:r w:rsidR="00547AA1" w:rsidRPr="003303C3">
        <w:rPr>
          <w:rFonts w:asciiTheme="minorHAnsi" w:hAnsiTheme="minorHAnsi"/>
          <w:sz w:val="24"/>
          <w:szCs w:val="24"/>
        </w:rPr>
        <w:t xml:space="preserve">this further </w:t>
      </w:r>
      <w:r w:rsidRPr="003303C3">
        <w:rPr>
          <w:rFonts w:asciiTheme="minorHAnsi" w:hAnsiTheme="minorHAnsi"/>
          <w:sz w:val="24"/>
          <w:szCs w:val="24"/>
        </w:rPr>
        <w:t xml:space="preserve">to see whether we can </w:t>
      </w:r>
      <w:r w:rsidR="00CA7358" w:rsidRPr="003303C3">
        <w:rPr>
          <w:rFonts w:asciiTheme="minorHAnsi" w:hAnsiTheme="minorHAnsi"/>
          <w:sz w:val="24"/>
          <w:szCs w:val="24"/>
        </w:rPr>
        <w:t xml:space="preserve">develop a shared understanding of how to conceptualise in/non/formal learning. </w:t>
      </w:r>
    </w:p>
    <w:p w14:paraId="237F19BD" w14:textId="77777777" w:rsidR="00781CA7" w:rsidRPr="003303C3" w:rsidRDefault="00781CA7" w:rsidP="00C5512B">
      <w:pPr>
        <w:rPr>
          <w:rFonts w:asciiTheme="minorHAnsi" w:hAnsiTheme="minorHAnsi"/>
          <w:sz w:val="24"/>
          <w:szCs w:val="24"/>
        </w:rPr>
      </w:pPr>
    </w:p>
    <w:p w14:paraId="5E0B2374" w14:textId="5F8DBD65" w:rsidR="00781CA7" w:rsidRPr="003303C3" w:rsidRDefault="00781CA7" w:rsidP="00C5512B">
      <w:pPr>
        <w:rPr>
          <w:rFonts w:asciiTheme="minorHAnsi" w:hAnsiTheme="minorHAnsi"/>
          <w:b/>
          <w:sz w:val="24"/>
          <w:szCs w:val="24"/>
        </w:rPr>
      </w:pPr>
      <w:r w:rsidRPr="003303C3">
        <w:rPr>
          <w:rFonts w:asciiTheme="minorHAnsi" w:hAnsiTheme="minorHAnsi"/>
          <w:b/>
          <w:sz w:val="24"/>
          <w:szCs w:val="24"/>
        </w:rPr>
        <w:t xml:space="preserve">Connecting the </w:t>
      </w:r>
      <w:r w:rsidR="002A208D" w:rsidRPr="003303C3">
        <w:rPr>
          <w:rFonts w:asciiTheme="minorHAnsi" w:hAnsiTheme="minorHAnsi"/>
          <w:b/>
          <w:sz w:val="24"/>
          <w:szCs w:val="24"/>
        </w:rPr>
        <w:t xml:space="preserve">informal to the </w:t>
      </w:r>
      <w:r w:rsidRPr="003303C3">
        <w:rPr>
          <w:rFonts w:asciiTheme="minorHAnsi" w:hAnsiTheme="minorHAnsi"/>
          <w:b/>
          <w:sz w:val="24"/>
          <w:szCs w:val="24"/>
        </w:rPr>
        <w:t>formal through technology</w:t>
      </w:r>
    </w:p>
    <w:p w14:paraId="6C5BF107" w14:textId="136DEB48" w:rsidR="00781CA7" w:rsidRPr="00F43C41" w:rsidRDefault="00781CA7" w:rsidP="00326F8A">
      <w:pPr>
        <w:rPr>
          <w:rFonts w:asciiTheme="minorHAnsi" w:eastAsia="Times New Roman" w:hAnsiTheme="minorHAnsi"/>
          <w:color w:val="000000"/>
          <w:sz w:val="24"/>
          <w:szCs w:val="24"/>
        </w:rPr>
      </w:pPr>
      <w:r w:rsidRPr="00F43C41">
        <w:rPr>
          <w:rFonts w:asciiTheme="minorHAnsi" w:eastAsia="Times New Roman" w:hAnsiTheme="minorHAnsi"/>
          <w:color w:val="000000"/>
          <w:sz w:val="24"/>
          <w:szCs w:val="24"/>
        </w:rPr>
        <w:t>The benefits of connecting to informal learning practices in formal contexts include authenticity, greater engagement, opportunities to develop 21</w:t>
      </w:r>
      <w:r w:rsidRPr="00F43C41">
        <w:rPr>
          <w:rFonts w:asciiTheme="minorHAnsi" w:eastAsia="Times New Roman" w:hAnsiTheme="minorHAnsi"/>
          <w:color w:val="000000"/>
          <w:sz w:val="24"/>
          <w:szCs w:val="24"/>
          <w:vertAlign w:val="superscript"/>
        </w:rPr>
        <w:t>st</w:t>
      </w:r>
      <w:r w:rsidRPr="00F43C41">
        <w:rPr>
          <w:rFonts w:asciiTheme="minorHAnsi" w:eastAsia="Times New Roman" w:hAnsiTheme="minorHAnsi"/>
          <w:color w:val="000000"/>
          <w:sz w:val="24"/>
          <w:szCs w:val="24"/>
        </w:rPr>
        <w:t xml:space="preserve"> century skills and the poten</w:t>
      </w:r>
      <w:r w:rsidR="00B511AC" w:rsidRPr="00F43C41">
        <w:rPr>
          <w:rFonts w:asciiTheme="minorHAnsi" w:eastAsia="Times New Roman" w:hAnsiTheme="minorHAnsi"/>
          <w:color w:val="000000"/>
          <w:sz w:val="24"/>
          <w:szCs w:val="24"/>
        </w:rPr>
        <w:t xml:space="preserve">tial to enhance learning (Banks et al., </w:t>
      </w:r>
      <w:r w:rsidRPr="00F43C41">
        <w:rPr>
          <w:rFonts w:asciiTheme="minorHAnsi" w:eastAsia="Times New Roman" w:hAnsiTheme="minorHAnsi"/>
          <w:color w:val="000000"/>
          <w:sz w:val="24"/>
          <w:szCs w:val="24"/>
        </w:rPr>
        <w:t xml:space="preserve">2007; </w:t>
      </w:r>
      <w:proofErr w:type="spellStart"/>
      <w:r w:rsidRPr="00F43C41">
        <w:rPr>
          <w:rFonts w:asciiTheme="minorHAnsi" w:eastAsia="Times New Roman" w:hAnsiTheme="minorHAnsi"/>
          <w:color w:val="000000"/>
          <w:sz w:val="24"/>
          <w:szCs w:val="24"/>
        </w:rPr>
        <w:t>Fallik</w:t>
      </w:r>
      <w:proofErr w:type="spellEnd"/>
      <w:r w:rsidRPr="00F43C41">
        <w:rPr>
          <w:rFonts w:asciiTheme="minorHAnsi" w:eastAsia="Times New Roman" w:hAnsiTheme="minorHAnsi"/>
          <w:color w:val="000000"/>
          <w:sz w:val="24"/>
          <w:szCs w:val="24"/>
        </w:rPr>
        <w:t xml:space="preserve"> et al., 2013; Hung, Lee &amp; Kim, 2012; Ito et al., 2013; Lemke et al., 2015). Schools can draw on everyday knowledge and skills held </w:t>
      </w:r>
      <w:r w:rsidR="00C5512B" w:rsidRPr="00F43C41">
        <w:rPr>
          <w:rFonts w:asciiTheme="minorHAnsi" w:eastAsia="Times New Roman" w:hAnsiTheme="minorHAnsi"/>
          <w:color w:val="000000"/>
          <w:sz w:val="24"/>
          <w:szCs w:val="24"/>
        </w:rPr>
        <w:t xml:space="preserve">by young people, </w:t>
      </w:r>
      <w:r w:rsidRPr="00F43C41">
        <w:rPr>
          <w:rFonts w:asciiTheme="minorHAnsi" w:eastAsia="Times New Roman" w:hAnsiTheme="minorHAnsi"/>
          <w:color w:val="000000"/>
          <w:sz w:val="24"/>
          <w:szCs w:val="24"/>
        </w:rPr>
        <w:t xml:space="preserve">their families and the wider community (Banks et al., 2007; </w:t>
      </w:r>
      <w:proofErr w:type="spellStart"/>
      <w:r w:rsidRPr="00F43C41">
        <w:rPr>
          <w:rFonts w:asciiTheme="minorHAnsi" w:eastAsia="Times New Roman" w:hAnsiTheme="minorHAnsi"/>
          <w:color w:val="000000"/>
          <w:sz w:val="24"/>
          <w:szCs w:val="24"/>
        </w:rPr>
        <w:t>Erstad</w:t>
      </w:r>
      <w:proofErr w:type="spellEnd"/>
      <w:r w:rsidRPr="00F43C41">
        <w:rPr>
          <w:rFonts w:asciiTheme="minorHAnsi" w:eastAsia="Times New Roman" w:hAnsiTheme="minorHAnsi"/>
          <w:color w:val="000000"/>
          <w:sz w:val="24"/>
          <w:szCs w:val="24"/>
        </w:rPr>
        <w:t xml:space="preserve"> et al., 2013; </w:t>
      </w:r>
      <w:proofErr w:type="spellStart"/>
      <w:r w:rsidRPr="00F43C41">
        <w:rPr>
          <w:rFonts w:asciiTheme="minorHAnsi" w:eastAsia="Times New Roman" w:hAnsiTheme="minorHAnsi"/>
          <w:color w:val="000000"/>
          <w:sz w:val="24"/>
          <w:szCs w:val="24"/>
        </w:rPr>
        <w:t>Kumpulainen</w:t>
      </w:r>
      <w:proofErr w:type="spellEnd"/>
      <w:r w:rsidRPr="00F43C41">
        <w:rPr>
          <w:rFonts w:asciiTheme="minorHAnsi" w:eastAsia="Times New Roman" w:hAnsiTheme="minorHAnsi"/>
          <w:color w:val="000000"/>
          <w:sz w:val="24"/>
          <w:szCs w:val="24"/>
        </w:rPr>
        <w:t xml:space="preserve"> &amp; </w:t>
      </w:r>
      <w:proofErr w:type="spellStart"/>
      <w:r w:rsidRPr="00F43C41">
        <w:rPr>
          <w:rFonts w:asciiTheme="minorHAnsi" w:eastAsia="Times New Roman" w:hAnsiTheme="minorHAnsi"/>
          <w:color w:val="000000"/>
          <w:sz w:val="24"/>
          <w:szCs w:val="24"/>
        </w:rPr>
        <w:t>Mikkola</w:t>
      </w:r>
      <w:proofErr w:type="spellEnd"/>
      <w:r w:rsidRPr="00F43C41">
        <w:rPr>
          <w:rFonts w:asciiTheme="minorHAnsi" w:eastAsia="Times New Roman" w:hAnsiTheme="minorHAnsi"/>
          <w:color w:val="000000"/>
          <w:sz w:val="24"/>
          <w:szCs w:val="24"/>
        </w:rPr>
        <w:t xml:space="preserve">, 2016). </w:t>
      </w:r>
      <w:r w:rsidR="00C5512B" w:rsidRPr="00F43C41">
        <w:rPr>
          <w:rFonts w:asciiTheme="minorHAnsi" w:hAnsiTheme="minorHAnsi"/>
          <w:sz w:val="24"/>
          <w:szCs w:val="24"/>
        </w:rPr>
        <w:t>Policies</w:t>
      </w:r>
      <w:r w:rsidRPr="00F43C41">
        <w:rPr>
          <w:rFonts w:asciiTheme="minorHAnsi" w:hAnsiTheme="minorHAnsi"/>
          <w:sz w:val="24"/>
          <w:szCs w:val="24"/>
        </w:rPr>
        <w:t xml:space="preserve"> are also being developed to formally </w:t>
      </w:r>
      <w:r w:rsidRPr="00F43C41">
        <w:rPr>
          <w:rFonts w:asciiTheme="minorHAnsi" w:hAnsiTheme="minorHAnsi"/>
          <w:sz w:val="24"/>
          <w:szCs w:val="24"/>
        </w:rPr>
        <w:lastRenderedPageBreak/>
        <w:t xml:space="preserve">recognise, validate and accredit the in/non-formal learning that occurs </w:t>
      </w:r>
      <w:r w:rsidR="00C5512B" w:rsidRPr="00F43C41">
        <w:rPr>
          <w:rFonts w:asciiTheme="minorHAnsi" w:hAnsiTheme="minorHAnsi"/>
          <w:sz w:val="24"/>
          <w:szCs w:val="24"/>
        </w:rPr>
        <w:t>in the home, community and workplace</w:t>
      </w:r>
      <w:r w:rsidRPr="00F43C41">
        <w:rPr>
          <w:rFonts w:asciiTheme="minorHAnsi" w:hAnsiTheme="minorHAnsi"/>
          <w:sz w:val="24"/>
          <w:szCs w:val="24"/>
        </w:rPr>
        <w:t xml:space="preserve"> (see </w:t>
      </w:r>
      <w:proofErr w:type="spellStart"/>
      <w:r w:rsidRPr="00F43C41">
        <w:rPr>
          <w:rFonts w:asciiTheme="minorHAnsi" w:hAnsiTheme="minorHAnsi"/>
          <w:sz w:val="24"/>
          <w:szCs w:val="24"/>
        </w:rPr>
        <w:t>Werquin</w:t>
      </w:r>
      <w:proofErr w:type="spellEnd"/>
      <w:r w:rsidRPr="00F43C41">
        <w:rPr>
          <w:rFonts w:asciiTheme="minorHAnsi" w:hAnsiTheme="minorHAnsi"/>
          <w:sz w:val="24"/>
          <w:szCs w:val="24"/>
        </w:rPr>
        <w:t>, 2010; Yang, 2015).</w:t>
      </w:r>
      <w:r w:rsidR="00326F8A" w:rsidRPr="00F43C41">
        <w:rPr>
          <w:rFonts w:asciiTheme="minorHAnsi" w:hAnsiTheme="minorHAnsi"/>
          <w:sz w:val="24"/>
          <w:szCs w:val="24"/>
        </w:rPr>
        <w:t xml:space="preserve"> </w:t>
      </w:r>
      <w:r w:rsidRPr="00F43C41">
        <w:rPr>
          <w:rFonts w:asciiTheme="minorHAnsi" w:hAnsiTheme="minorHAnsi"/>
          <w:sz w:val="24"/>
          <w:szCs w:val="24"/>
        </w:rPr>
        <w:t xml:space="preserve">Non-formal learning </w:t>
      </w:r>
      <w:r w:rsidR="00C5512B" w:rsidRPr="00F43C41">
        <w:rPr>
          <w:rFonts w:asciiTheme="minorHAnsi" w:hAnsiTheme="minorHAnsi"/>
          <w:sz w:val="24"/>
          <w:szCs w:val="24"/>
        </w:rPr>
        <w:t xml:space="preserve">such as </w:t>
      </w:r>
      <w:r w:rsidR="00C5512B" w:rsidRPr="00F43C41">
        <w:rPr>
          <w:rFonts w:asciiTheme="minorHAnsi" w:eastAsia="Times New Roman" w:hAnsiTheme="minorHAnsi"/>
          <w:color w:val="000000"/>
          <w:sz w:val="24"/>
          <w:szCs w:val="24"/>
        </w:rPr>
        <w:t>a</w:t>
      </w:r>
      <w:r w:rsidRPr="00F43C41">
        <w:rPr>
          <w:rFonts w:asciiTheme="minorHAnsi" w:eastAsia="Times New Roman" w:hAnsiTheme="minorHAnsi"/>
          <w:color w:val="000000"/>
          <w:sz w:val="24"/>
          <w:szCs w:val="24"/>
        </w:rPr>
        <w:t xml:space="preserve">fter-school clubs can connect academic and everyday knowledge, enabling students to focus on interest-driven activities with more flexibility and without high-stakes testing but still </w:t>
      </w:r>
      <w:r w:rsidR="00C5512B" w:rsidRPr="00F43C41">
        <w:rPr>
          <w:rFonts w:asciiTheme="minorHAnsi" w:eastAsia="Times New Roman" w:hAnsiTheme="minorHAnsi"/>
          <w:color w:val="000000"/>
          <w:sz w:val="24"/>
          <w:szCs w:val="24"/>
        </w:rPr>
        <w:t>benefiting</w:t>
      </w:r>
      <w:r w:rsidRPr="00F43C41">
        <w:rPr>
          <w:rFonts w:asciiTheme="minorHAnsi" w:eastAsia="Times New Roman" w:hAnsiTheme="minorHAnsi"/>
          <w:color w:val="000000"/>
          <w:sz w:val="24"/>
          <w:szCs w:val="24"/>
        </w:rPr>
        <w:t xml:space="preserve"> academic learning (Deng, Connelly &amp; Lau, 2016; NRC, 2015). However, non-formal learning </w:t>
      </w:r>
      <w:r w:rsidR="00C5512B" w:rsidRPr="00F43C41">
        <w:rPr>
          <w:rFonts w:asciiTheme="minorHAnsi" w:eastAsia="Times New Roman" w:hAnsiTheme="minorHAnsi"/>
          <w:color w:val="000000"/>
          <w:sz w:val="24"/>
          <w:szCs w:val="24"/>
        </w:rPr>
        <w:t>opportunities are not commonplace</w:t>
      </w:r>
      <w:r w:rsidRPr="00F43C41">
        <w:rPr>
          <w:rFonts w:asciiTheme="minorHAnsi" w:eastAsia="Times New Roman" w:hAnsiTheme="minorHAnsi"/>
          <w:color w:val="000000"/>
          <w:sz w:val="24"/>
          <w:szCs w:val="24"/>
        </w:rPr>
        <w:t xml:space="preserve"> </w:t>
      </w:r>
      <w:r w:rsidR="00C5512B" w:rsidRPr="00F43C41">
        <w:rPr>
          <w:rFonts w:asciiTheme="minorHAnsi" w:eastAsia="Times New Roman" w:hAnsiTheme="minorHAnsi"/>
          <w:color w:val="000000"/>
          <w:sz w:val="24"/>
          <w:szCs w:val="24"/>
        </w:rPr>
        <w:t xml:space="preserve">for </w:t>
      </w:r>
      <w:r w:rsidRPr="00F43C41">
        <w:rPr>
          <w:rFonts w:asciiTheme="minorHAnsi" w:eastAsia="Times New Roman" w:hAnsiTheme="minorHAnsi"/>
          <w:color w:val="000000"/>
          <w:sz w:val="24"/>
          <w:szCs w:val="24"/>
        </w:rPr>
        <w:t>students although its academic value</w:t>
      </w:r>
      <w:r w:rsidR="00C5512B" w:rsidRPr="00F43C41">
        <w:rPr>
          <w:rFonts w:asciiTheme="minorHAnsi" w:eastAsia="Times New Roman" w:hAnsiTheme="minorHAnsi"/>
          <w:color w:val="000000"/>
          <w:sz w:val="24"/>
          <w:szCs w:val="24"/>
        </w:rPr>
        <w:t xml:space="preserve"> is recognised by teachers</w:t>
      </w:r>
      <w:r w:rsidRPr="00F43C41">
        <w:rPr>
          <w:rFonts w:asciiTheme="minorHAnsi" w:eastAsia="Times New Roman" w:hAnsiTheme="minorHAnsi"/>
          <w:color w:val="000000"/>
          <w:sz w:val="24"/>
          <w:szCs w:val="24"/>
        </w:rPr>
        <w:t xml:space="preserve"> (Birdwell, Scott &amp; </w:t>
      </w:r>
      <w:proofErr w:type="spellStart"/>
      <w:r w:rsidRPr="00F43C41">
        <w:rPr>
          <w:rFonts w:asciiTheme="minorHAnsi" w:eastAsia="Times New Roman" w:hAnsiTheme="minorHAnsi"/>
          <w:color w:val="000000"/>
          <w:sz w:val="24"/>
          <w:szCs w:val="24"/>
        </w:rPr>
        <w:t>Koninckx</w:t>
      </w:r>
      <w:proofErr w:type="spellEnd"/>
      <w:r w:rsidRPr="00F43C41">
        <w:rPr>
          <w:rFonts w:asciiTheme="minorHAnsi" w:eastAsia="Times New Roman" w:hAnsiTheme="minorHAnsi"/>
          <w:color w:val="000000"/>
          <w:sz w:val="24"/>
          <w:szCs w:val="24"/>
        </w:rPr>
        <w:t xml:space="preserve">, 2015). </w:t>
      </w:r>
    </w:p>
    <w:p w14:paraId="1E3A9C38" w14:textId="77777777" w:rsidR="00326F8A" w:rsidRPr="00F43C41" w:rsidRDefault="00326F8A" w:rsidP="00326F8A">
      <w:pPr>
        <w:rPr>
          <w:rFonts w:asciiTheme="minorHAnsi" w:hAnsiTheme="minorHAnsi"/>
          <w:sz w:val="24"/>
          <w:szCs w:val="24"/>
        </w:rPr>
      </w:pPr>
    </w:p>
    <w:p w14:paraId="4987E1CA" w14:textId="7BA54AE2" w:rsidR="002044B1" w:rsidRPr="00F43C41" w:rsidRDefault="00C5512B" w:rsidP="00126BC6">
      <w:pPr>
        <w:rPr>
          <w:rFonts w:asciiTheme="minorHAnsi" w:eastAsia="Times New Roman" w:hAnsiTheme="minorHAnsi"/>
          <w:color w:val="000000"/>
          <w:sz w:val="24"/>
          <w:szCs w:val="24"/>
        </w:rPr>
      </w:pPr>
      <w:r w:rsidRPr="00F43C41">
        <w:rPr>
          <w:rFonts w:asciiTheme="minorHAnsi" w:hAnsiTheme="minorHAnsi"/>
          <w:sz w:val="24"/>
          <w:szCs w:val="24"/>
        </w:rPr>
        <w:t>Technology has created new possibilities for connecting learning across sites, connecting people with shared interests, and for integrating informal and formal learning practices (</w:t>
      </w:r>
      <w:proofErr w:type="spellStart"/>
      <w:r w:rsidRPr="00F43C41">
        <w:rPr>
          <w:rFonts w:asciiTheme="minorHAnsi" w:hAnsiTheme="minorHAnsi"/>
          <w:sz w:val="24"/>
          <w:szCs w:val="24"/>
        </w:rPr>
        <w:t>Laru</w:t>
      </w:r>
      <w:proofErr w:type="spellEnd"/>
      <w:r w:rsidRPr="00F43C41">
        <w:rPr>
          <w:rFonts w:asciiTheme="minorHAnsi" w:hAnsiTheme="minorHAnsi"/>
          <w:sz w:val="24"/>
          <w:szCs w:val="24"/>
        </w:rPr>
        <w:t xml:space="preserve"> &amp; </w:t>
      </w:r>
      <w:proofErr w:type="spellStart"/>
      <w:r w:rsidRPr="00F43C41">
        <w:rPr>
          <w:rFonts w:asciiTheme="minorHAnsi" w:hAnsiTheme="minorHAnsi"/>
          <w:sz w:val="24"/>
          <w:szCs w:val="24"/>
        </w:rPr>
        <w:t>Järvelä</w:t>
      </w:r>
      <w:proofErr w:type="spellEnd"/>
      <w:r w:rsidRPr="00F43C41">
        <w:rPr>
          <w:rFonts w:asciiTheme="minorHAnsi" w:hAnsiTheme="minorHAnsi"/>
          <w:sz w:val="24"/>
          <w:szCs w:val="24"/>
        </w:rPr>
        <w:t>, 2015).</w:t>
      </w:r>
      <w:r w:rsidRPr="00F43C41">
        <w:rPr>
          <w:rFonts w:asciiTheme="minorHAnsi" w:eastAsia="Times New Roman" w:hAnsiTheme="minorHAnsi"/>
          <w:color w:val="000000"/>
          <w:sz w:val="24"/>
          <w:szCs w:val="24"/>
        </w:rPr>
        <w:t xml:space="preserve"> </w:t>
      </w:r>
      <w:r w:rsidR="002044B1" w:rsidRPr="00F43C41">
        <w:rPr>
          <w:rFonts w:asciiTheme="minorHAnsi" w:eastAsia="Times New Roman" w:hAnsiTheme="minorHAnsi"/>
          <w:color w:val="000000"/>
          <w:sz w:val="24"/>
          <w:szCs w:val="24"/>
        </w:rPr>
        <w:t xml:space="preserve">Everyday digital practices include social media, gaming, mobile technologies, engaging in online communities and digital making, all of which could be utilised to support teacher-initiated learning activities </w:t>
      </w:r>
      <w:r w:rsidR="002044B1" w:rsidRPr="00F43C41">
        <w:rPr>
          <w:rFonts w:asciiTheme="minorHAnsi" w:hAnsiTheme="minorHAnsi"/>
          <w:sz w:val="24"/>
          <w:szCs w:val="24"/>
        </w:rPr>
        <w:t>(</w:t>
      </w:r>
      <w:proofErr w:type="spellStart"/>
      <w:r w:rsidR="002044B1" w:rsidRPr="00F43C41">
        <w:rPr>
          <w:rFonts w:asciiTheme="minorHAnsi" w:hAnsiTheme="minorHAnsi"/>
          <w:sz w:val="24"/>
          <w:szCs w:val="24"/>
        </w:rPr>
        <w:t>Erstad</w:t>
      </w:r>
      <w:proofErr w:type="spellEnd"/>
      <w:r w:rsidR="002044B1" w:rsidRPr="00F43C41">
        <w:rPr>
          <w:rFonts w:asciiTheme="minorHAnsi" w:hAnsiTheme="minorHAnsi"/>
          <w:sz w:val="24"/>
          <w:szCs w:val="24"/>
        </w:rPr>
        <w:t xml:space="preserve"> et al., 2013; </w:t>
      </w:r>
      <w:proofErr w:type="spellStart"/>
      <w:r w:rsidR="002044B1" w:rsidRPr="00F43C41">
        <w:rPr>
          <w:rFonts w:asciiTheme="minorHAnsi" w:hAnsiTheme="minorHAnsi"/>
          <w:sz w:val="24"/>
          <w:szCs w:val="24"/>
        </w:rPr>
        <w:t>Sørensen</w:t>
      </w:r>
      <w:proofErr w:type="spellEnd"/>
      <w:r w:rsidR="002044B1" w:rsidRPr="00F43C41">
        <w:rPr>
          <w:rFonts w:asciiTheme="minorHAnsi" w:hAnsiTheme="minorHAnsi"/>
          <w:sz w:val="24"/>
          <w:szCs w:val="24"/>
        </w:rPr>
        <w:t xml:space="preserve">, </w:t>
      </w:r>
      <w:proofErr w:type="spellStart"/>
      <w:r w:rsidR="002044B1" w:rsidRPr="00F43C41">
        <w:rPr>
          <w:rFonts w:asciiTheme="minorHAnsi" w:hAnsiTheme="minorHAnsi"/>
          <w:sz w:val="24"/>
          <w:szCs w:val="24"/>
        </w:rPr>
        <w:t>Danielsen</w:t>
      </w:r>
      <w:proofErr w:type="spellEnd"/>
      <w:r w:rsidR="002044B1" w:rsidRPr="00F43C41">
        <w:rPr>
          <w:rFonts w:asciiTheme="minorHAnsi" w:hAnsiTheme="minorHAnsi"/>
          <w:sz w:val="24"/>
          <w:szCs w:val="24"/>
        </w:rPr>
        <w:t xml:space="preserve"> &amp; Nielsen, 2007). Although social media in education has been a research focus for some time </w:t>
      </w:r>
      <w:r w:rsidR="002044B1" w:rsidRPr="00F43C41">
        <w:rPr>
          <w:rFonts w:asciiTheme="minorHAnsi" w:eastAsia="Times New Roman" w:hAnsiTheme="minorHAnsi"/>
          <w:color w:val="000000"/>
          <w:sz w:val="24"/>
          <w:szCs w:val="24"/>
        </w:rPr>
        <w:t xml:space="preserve">(Crook, 2012; Selwyn, 2007), classroom use remains low partly because young people have not been equipped with the skills required to effectively use it to support formal learning (Clark et al., 2009; </w:t>
      </w:r>
      <w:proofErr w:type="spellStart"/>
      <w:r w:rsidR="002044B1" w:rsidRPr="00F43C41">
        <w:rPr>
          <w:rFonts w:asciiTheme="minorHAnsi" w:eastAsia="Times New Roman" w:hAnsiTheme="minorHAnsi"/>
          <w:color w:val="000000"/>
          <w:sz w:val="24"/>
          <w:szCs w:val="24"/>
        </w:rPr>
        <w:t>Dabbagh</w:t>
      </w:r>
      <w:proofErr w:type="spellEnd"/>
      <w:r w:rsidR="002044B1" w:rsidRPr="00F43C41">
        <w:rPr>
          <w:rFonts w:asciiTheme="minorHAnsi" w:eastAsia="Times New Roman" w:hAnsiTheme="minorHAnsi"/>
          <w:color w:val="000000"/>
          <w:sz w:val="24"/>
          <w:szCs w:val="24"/>
        </w:rPr>
        <w:t xml:space="preserve"> &amp; </w:t>
      </w:r>
      <w:proofErr w:type="spellStart"/>
      <w:r w:rsidR="002044B1" w:rsidRPr="00F43C41">
        <w:rPr>
          <w:rFonts w:asciiTheme="minorHAnsi" w:eastAsia="Times New Roman" w:hAnsiTheme="minorHAnsi"/>
          <w:color w:val="000000"/>
          <w:sz w:val="24"/>
          <w:szCs w:val="24"/>
        </w:rPr>
        <w:t>Kitsantas</w:t>
      </w:r>
      <w:proofErr w:type="spellEnd"/>
      <w:r w:rsidR="002044B1" w:rsidRPr="00F43C41">
        <w:rPr>
          <w:rFonts w:asciiTheme="minorHAnsi" w:eastAsia="Times New Roman" w:hAnsiTheme="minorHAnsi"/>
          <w:color w:val="000000"/>
          <w:sz w:val="24"/>
          <w:szCs w:val="24"/>
        </w:rPr>
        <w:t>, 2012; Mao, 2014). Similarly, it is argued that learning from gaming requires teacher support and scaffolding (Kluge, 2016). Mobile technologies can support ‘seamless learning’ (Chan et al., 2006) across different contexts</w:t>
      </w:r>
      <w:r w:rsidR="000B64A3" w:rsidRPr="00F43C41">
        <w:rPr>
          <w:rFonts w:asciiTheme="minorHAnsi" w:eastAsia="Times New Roman" w:hAnsiTheme="minorHAnsi"/>
          <w:color w:val="000000"/>
          <w:sz w:val="24"/>
          <w:szCs w:val="24"/>
        </w:rPr>
        <w:t xml:space="preserve"> with varying degrees of support from self-direction to teacher guidance (</w:t>
      </w:r>
      <w:proofErr w:type="spellStart"/>
      <w:r w:rsidR="000B64A3" w:rsidRPr="00F43C41">
        <w:rPr>
          <w:rFonts w:asciiTheme="minorHAnsi" w:eastAsia="Times New Roman" w:hAnsiTheme="minorHAnsi"/>
          <w:color w:val="000000"/>
          <w:sz w:val="24"/>
          <w:szCs w:val="24"/>
        </w:rPr>
        <w:t>Sharples</w:t>
      </w:r>
      <w:proofErr w:type="spellEnd"/>
      <w:r w:rsidR="000B64A3" w:rsidRPr="00F43C41">
        <w:rPr>
          <w:rFonts w:asciiTheme="minorHAnsi" w:eastAsia="Times New Roman" w:hAnsiTheme="minorHAnsi"/>
          <w:color w:val="000000"/>
          <w:sz w:val="24"/>
          <w:szCs w:val="24"/>
        </w:rPr>
        <w:t>, 2015; Wong, 2013)</w:t>
      </w:r>
      <w:r w:rsidR="002044B1" w:rsidRPr="00F43C41">
        <w:rPr>
          <w:rFonts w:asciiTheme="minorHAnsi" w:eastAsia="Times New Roman" w:hAnsiTheme="minorHAnsi"/>
          <w:color w:val="000000"/>
          <w:sz w:val="24"/>
          <w:szCs w:val="24"/>
        </w:rPr>
        <w:t>.</w:t>
      </w:r>
      <w:r w:rsidR="000B64A3" w:rsidRPr="00F43C41">
        <w:rPr>
          <w:rFonts w:asciiTheme="minorHAnsi" w:eastAsia="Times New Roman" w:hAnsiTheme="minorHAnsi"/>
          <w:color w:val="000000"/>
          <w:sz w:val="24"/>
          <w:szCs w:val="24"/>
        </w:rPr>
        <w:t xml:space="preserve"> In practice, young people make limited use of mobile technologies to engage in self-directed learning activities that support school learning without teacher guidance (</w:t>
      </w:r>
      <w:proofErr w:type="spellStart"/>
      <w:r w:rsidR="000B64A3" w:rsidRPr="00F43C41">
        <w:rPr>
          <w:rFonts w:asciiTheme="minorHAnsi" w:eastAsia="Times New Roman" w:hAnsiTheme="minorHAnsi"/>
          <w:color w:val="000000"/>
          <w:sz w:val="24"/>
          <w:szCs w:val="24"/>
        </w:rPr>
        <w:t>Boticki</w:t>
      </w:r>
      <w:proofErr w:type="spellEnd"/>
      <w:r w:rsidR="000B64A3" w:rsidRPr="00F43C41">
        <w:rPr>
          <w:rFonts w:asciiTheme="minorHAnsi" w:eastAsia="Times New Roman" w:hAnsiTheme="minorHAnsi"/>
          <w:color w:val="000000"/>
          <w:sz w:val="24"/>
          <w:szCs w:val="24"/>
        </w:rPr>
        <w:t xml:space="preserve">, </w:t>
      </w:r>
      <w:proofErr w:type="spellStart"/>
      <w:r w:rsidR="000B64A3" w:rsidRPr="00F43C41">
        <w:rPr>
          <w:rFonts w:asciiTheme="minorHAnsi" w:hAnsiTheme="minorHAnsi"/>
          <w:sz w:val="24"/>
          <w:szCs w:val="24"/>
        </w:rPr>
        <w:t>Baksa</w:t>
      </w:r>
      <w:proofErr w:type="spellEnd"/>
      <w:r w:rsidR="000B64A3" w:rsidRPr="00F43C41">
        <w:rPr>
          <w:rFonts w:asciiTheme="minorHAnsi" w:hAnsiTheme="minorHAnsi"/>
          <w:sz w:val="24"/>
          <w:szCs w:val="24"/>
        </w:rPr>
        <w:t xml:space="preserve">, </w:t>
      </w:r>
      <w:proofErr w:type="spellStart"/>
      <w:r w:rsidR="000B64A3" w:rsidRPr="00F43C41">
        <w:rPr>
          <w:rFonts w:asciiTheme="minorHAnsi" w:hAnsiTheme="minorHAnsi"/>
          <w:sz w:val="24"/>
          <w:szCs w:val="24"/>
        </w:rPr>
        <w:t>Seow</w:t>
      </w:r>
      <w:proofErr w:type="spellEnd"/>
      <w:r w:rsidR="000B64A3" w:rsidRPr="00F43C41">
        <w:rPr>
          <w:rFonts w:asciiTheme="minorHAnsi" w:hAnsiTheme="minorHAnsi"/>
          <w:sz w:val="24"/>
          <w:szCs w:val="24"/>
        </w:rPr>
        <w:t xml:space="preserve"> and </w:t>
      </w:r>
      <w:proofErr w:type="spellStart"/>
      <w:r w:rsidR="000B64A3" w:rsidRPr="00F43C41">
        <w:rPr>
          <w:rFonts w:asciiTheme="minorHAnsi" w:hAnsiTheme="minorHAnsi"/>
          <w:sz w:val="24"/>
          <w:szCs w:val="24"/>
        </w:rPr>
        <w:t>Looi</w:t>
      </w:r>
      <w:proofErr w:type="spellEnd"/>
      <w:r w:rsidR="000B64A3" w:rsidRPr="00F43C41">
        <w:rPr>
          <w:rFonts w:asciiTheme="minorHAnsi" w:hAnsiTheme="minorHAnsi"/>
          <w:sz w:val="24"/>
          <w:szCs w:val="24"/>
        </w:rPr>
        <w:t xml:space="preserve">, </w:t>
      </w:r>
      <w:r w:rsidR="000B64A3" w:rsidRPr="00F43C41">
        <w:rPr>
          <w:rFonts w:asciiTheme="minorHAnsi" w:eastAsia="Times New Roman" w:hAnsiTheme="minorHAnsi"/>
          <w:color w:val="000000"/>
          <w:sz w:val="24"/>
          <w:szCs w:val="24"/>
        </w:rPr>
        <w:t>2015). The common theme here is that teacher support is critical and that teachers need to develop pedagogical</w:t>
      </w:r>
      <w:r w:rsidR="00126BC6" w:rsidRPr="00F43C41">
        <w:rPr>
          <w:rFonts w:asciiTheme="minorHAnsi" w:eastAsia="Times New Roman" w:hAnsiTheme="minorHAnsi"/>
          <w:color w:val="000000"/>
          <w:sz w:val="24"/>
          <w:szCs w:val="24"/>
        </w:rPr>
        <w:t xml:space="preserve"> knowledge about connecting formal and informal learning</w:t>
      </w:r>
      <w:r w:rsidR="000B64A3" w:rsidRPr="00F43C41">
        <w:rPr>
          <w:rFonts w:asciiTheme="minorHAnsi" w:eastAsia="Times New Roman" w:hAnsiTheme="minorHAnsi"/>
          <w:color w:val="000000"/>
          <w:sz w:val="24"/>
          <w:szCs w:val="24"/>
        </w:rPr>
        <w:t>.</w:t>
      </w:r>
      <w:r w:rsidR="00126BC6" w:rsidRPr="00F43C41">
        <w:rPr>
          <w:rFonts w:asciiTheme="minorHAnsi" w:eastAsia="Times New Roman" w:hAnsiTheme="minorHAnsi"/>
          <w:color w:val="000000"/>
          <w:sz w:val="24"/>
          <w:szCs w:val="24"/>
        </w:rPr>
        <w:t xml:space="preserve"> This remains a significant pedagogical challenge despite growing interest from policy makers and practitioners (</w:t>
      </w:r>
      <w:r w:rsidR="00126BC6" w:rsidRPr="00F43C41">
        <w:rPr>
          <w:rFonts w:asciiTheme="minorHAnsi" w:hAnsiTheme="minorHAnsi"/>
          <w:sz w:val="24"/>
          <w:szCs w:val="24"/>
        </w:rPr>
        <w:t xml:space="preserve">Khaddage et al., 2016; </w:t>
      </w:r>
      <w:r w:rsidR="00B511AC" w:rsidRPr="00F43C41">
        <w:rPr>
          <w:rFonts w:asciiTheme="minorHAnsi" w:hAnsiTheme="minorHAnsi"/>
          <w:sz w:val="24"/>
          <w:szCs w:val="24"/>
        </w:rPr>
        <w:t xml:space="preserve">Lai, Khaddage &amp; Knezek, </w:t>
      </w:r>
      <w:r w:rsidR="00126BC6" w:rsidRPr="00F43C41">
        <w:rPr>
          <w:rFonts w:asciiTheme="minorHAnsi" w:hAnsiTheme="minorHAnsi"/>
          <w:sz w:val="24"/>
          <w:szCs w:val="24"/>
        </w:rPr>
        <w:t xml:space="preserve">2013; </w:t>
      </w:r>
      <w:proofErr w:type="spellStart"/>
      <w:r w:rsidR="00126BC6" w:rsidRPr="00F43C41">
        <w:rPr>
          <w:rFonts w:asciiTheme="minorHAnsi" w:hAnsiTheme="minorHAnsi"/>
          <w:sz w:val="24"/>
          <w:szCs w:val="24"/>
        </w:rPr>
        <w:t>Rajala</w:t>
      </w:r>
      <w:proofErr w:type="spellEnd"/>
      <w:r w:rsidR="00126BC6" w:rsidRPr="00F43C41">
        <w:rPr>
          <w:rFonts w:asciiTheme="minorHAnsi" w:hAnsiTheme="minorHAnsi"/>
          <w:sz w:val="24"/>
          <w:szCs w:val="24"/>
        </w:rPr>
        <w:t xml:space="preserve"> et al., 2016). Yet it is important to address it given the continuing growth in young people’s digital practices and increased opportunities for informal learning that technology offers, and that generic digital tools do not usually provide pedagogical support </w:t>
      </w:r>
      <w:r w:rsidR="00126BC6" w:rsidRPr="00F43C41">
        <w:rPr>
          <w:rFonts w:asciiTheme="minorHAnsi" w:eastAsia="Times New Roman" w:hAnsiTheme="minorHAnsi"/>
          <w:color w:val="000000"/>
          <w:sz w:val="24"/>
          <w:szCs w:val="24"/>
        </w:rPr>
        <w:t>(</w:t>
      </w:r>
      <w:proofErr w:type="spellStart"/>
      <w:r w:rsidR="00126BC6" w:rsidRPr="00F43C41">
        <w:rPr>
          <w:rFonts w:asciiTheme="minorHAnsi" w:eastAsia="Times New Roman" w:hAnsiTheme="minorHAnsi"/>
          <w:color w:val="000000"/>
          <w:sz w:val="24"/>
          <w:szCs w:val="24"/>
        </w:rPr>
        <w:t>Laru</w:t>
      </w:r>
      <w:proofErr w:type="spellEnd"/>
      <w:r w:rsidR="00126BC6" w:rsidRPr="00F43C41">
        <w:rPr>
          <w:rFonts w:asciiTheme="minorHAnsi" w:eastAsia="Times New Roman" w:hAnsiTheme="minorHAnsi"/>
          <w:color w:val="000000"/>
          <w:sz w:val="24"/>
          <w:szCs w:val="24"/>
        </w:rPr>
        <w:t xml:space="preserve"> &amp; </w:t>
      </w:r>
      <w:proofErr w:type="spellStart"/>
      <w:r w:rsidR="00126BC6" w:rsidRPr="00F43C41">
        <w:rPr>
          <w:rFonts w:asciiTheme="minorHAnsi" w:eastAsia="Times New Roman" w:hAnsiTheme="minorHAnsi"/>
          <w:color w:val="000000"/>
          <w:sz w:val="24"/>
          <w:szCs w:val="24"/>
        </w:rPr>
        <w:t>Jarvela</w:t>
      </w:r>
      <w:proofErr w:type="spellEnd"/>
      <w:r w:rsidR="00126BC6" w:rsidRPr="00F43C41">
        <w:rPr>
          <w:rFonts w:asciiTheme="minorHAnsi" w:eastAsia="Times New Roman" w:hAnsiTheme="minorHAnsi"/>
          <w:color w:val="000000"/>
          <w:sz w:val="24"/>
          <w:szCs w:val="24"/>
        </w:rPr>
        <w:t>, 2015).</w:t>
      </w:r>
    </w:p>
    <w:p w14:paraId="4EB2CB05" w14:textId="77777777" w:rsidR="008C3724" w:rsidRPr="00F43C41" w:rsidRDefault="008C3724">
      <w:pPr>
        <w:rPr>
          <w:rFonts w:asciiTheme="minorHAnsi" w:hAnsiTheme="minorHAnsi" w:cs="Calibri"/>
          <w:sz w:val="24"/>
          <w:szCs w:val="24"/>
          <w:lang w:val="en-US"/>
        </w:rPr>
      </w:pPr>
    </w:p>
    <w:p w14:paraId="3C236FE2" w14:textId="77777777" w:rsidR="008C3724" w:rsidRPr="00F43C41" w:rsidRDefault="008C3724" w:rsidP="003303C3">
      <w:pPr>
        <w:rPr>
          <w:rFonts w:asciiTheme="minorHAnsi" w:hAnsiTheme="minorHAnsi" w:cs="Calibri"/>
          <w:b/>
          <w:sz w:val="24"/>
          <w:szCs w:val="24"/>
          <w:lang w:val="en-US"/>
        </w:rPr>
      </w:pPr>
      <w:r w:rsidRPr="00F43C41">
        <w:rPr>
          <w:rFonts w:asciiTheme="minorHAnsi" w:hAnsiTheme="minorHAnsi" w:cs="Calibri"/>
          <w:b/>
          <w:sz w:val="24"/>
          <w:szCs w:val="24"/>
          <w:lang w:val="en-US"/>
        </w:rPr>
        <w:t>Rationale for continuing to develop our understanding of informal learning through technology</w:t>
      </w:r>
    </w:p>
    <w:p w14:paraId="21A0143F" w14:textId="08FA0823" w:rsidR="00153FA9" w:rsidRPr="00CA7358" w:rsidRDefault="00326F8A" w:rsidP="00153FA9">
      <w:pPr>
        <w:rPr>
          <w:rFonts w:asciiTheme="minorHAnsi" w:eastAsia="Times New Roman" w:hAnsiTheme="minorHAnsi"/>
          <w:color w:val="000000"/>
          <w:sz w:val="24"/>
          <w:szCs w:val="24"/>
        </w:rPr>
      </w:pPr>
      <w:r w:rsidRPr="00F43C41">
        <w:rPr>
          <w:rFonts w:asciiTheme="minorHAnsi" w:eastAsia="Times New Roman" w:hAnsiTheme="minorHAnsi"/>
          <w:color w:val="000000"/>
          <w:sz w:val="24"/>
          <w:szCs w:val="24"/>
        </w:rPr>
        <w:t>Due to the</w:t>
      </w:r>
      <w:r w:rsidR="00781CA7" w:rsidRPr="00F43C41">
        <w:rPr>
          <w:rFonts w:asciiTheme="minorHAnsi" w:eastAsia="Times New Roman" w:hAnsiTheme="minorHAnsi"/>
          <w:color w:val="000000"/>
          <w:sz w:val="24"/>
          <w:szCs w:val="24"/>
        </w:rPr>
        <w:t xml:space="preserve"> rapid uptake of technology in many societies and the developing digital youth culture</w:t>
      </w:r>
      <w:r w:rsidRPr="00F43C41">
        <w:rPr>
          <w:rFonts w:asciiTheme="minorHAnsi" w:eastAsia="Times New Roman" w:hAnsiTheme="minorHAnsi"/>
          <w:color w:val="000000"/>
          <w:sz w:val="24"/>
          <w:szCs w:val="24"/>
        </w:rPr>
        <w:t>,</w:t>
      </w:r>
      <w:r w:rsidR="00781CA7" w:rsidRPr="00F43C41">
        <w:rPr>
          <w:rFonts w:asciiTheme="minorHAnsi" w:eastAsia="Times New Roman" w:hAnsiTheme="minorHAnsi"/>
          <w:color w:val="000000"/>
          <w:sz w:val="24"/>
          <w:szCs w:val="24"/>
        </w:rPr>
        <w:t xml:space="preserve"> </w:t>
      </w:r>
      <w:r w:rsidRPr="00F43C41">
        <w:rPr>
          <w:rFonts w:asciiTheme="minorHAnsi" w:eastAsia="Times New Roman" w:hAnsiTheme="minorHAnsi"/>
          <w:color w:val="000000"/>
          <w:sz w:val="24"/>
          <w:szCs w:val="24"/>
        </w:rPr>
        <w:t>there has been</w:t>
      </w:r>
      <w:r w:rsidR="00781CA7" w:rsidRPr="00F43C41">
        <w:rPr>
          <w:rFonts w:asciiTheme="minorHAnsi" w:eastAsia="Times New Roman" w:hAnsiTheme="minorHAnsi"/>
          <w:color w:val="000000"/>
          <w:sz w:val="24"/>
          <w:szCs w:val="24"/>
        </w:rPr>
        <w:t xml:space="preserve"> greater interest from policy makers, educators and academics in </w:t>
      </w:r>
      <w:r w:rsidRPr="00F43C41">
        <w:rPr>
          <w:rFonts w:asciiTheme="minorHAnsi" w:eastAsia="Times New Roman" w:hAnsiTheme="minorHAnsi"/>
          <w:color w:val="000000"/>
          <w:sz w:val="24"/>
          <w:szCs w:val="24"/>
        </w:rPr>
        <w:t>connecting</w:t>
      </w:r>
      <w:r w:rsidR="00781CA7" w:rsidRPr="00F43C41">
        <w:rPr>
          <w:rFonts w:asciiTheme="minorHAnsi" w:eastAsia="Times New Roman" w:hAnsiTheme="minorHAnsi"/>
          <w:color w:val="000000"/>
          <w:sz w:val="24"/>
          <w:szCs w:val="24"/>
        </w:rPr>
        <w:t xml:space="preserve"> formal and informal learning (</w:t>
      </w:r>
      <w:proofErr w:type="spellStart"/>
      <w:r w:rsidR="00781CA7" w:rsidRPr="00F43C41">
        <w:rPr>
          <w:rFonts w:asciiTheme="minorHAnsi" w:eastAsia="Times New Roman" w:hAnsiTheme="minorHAnsi"/>
          <w:color w:val="000000"/>
          <w:sz w:val="24"/>
          <w:szCs w:val="24"/>
        </w:rPr>
        <w:t>Erstad</w:t>
      </w:r>
      <w:proofErr w:type="spellEnd"/>
      <w:r w:rsidR="00781CA7" w:rsidRPr="00F43C41">
        <w:rPr>
          <w:rFonts w:asciiTheme="minorHAnsi" w:eastAsia="Times New Roman" w:hAnsiTheme="minorHAnsi"/>
          <w:color w:val="000000"/>
          <w:sz w:val="24"/>
          <w:szCs w:val="24"/>
        </w:rPr>
        <w:t xml:space="preserve"> &amp; </w:t>
      </w:r>
      <w:proofErr w:type="spellStart"/>
      <w:r w:rsidR="00781CA7" w:rsidRPr="00F43C41">
        <w:rPr>
          <w:rFonts w:asciiTheme="minorHAnsi" w:eastAsia="Times New Roman" w:hAnsiTheme="minorHAnsi"/>
          <w:color w:val="000000"/>
          <w:sz w:val="24"/>
          <w:szCs w:val="24"/>
        </w:rPr>
        <w:t>Sefton</w:t>
      </w:r>
      <w:proofErr w:type="spellEnd"/>
      <w:r w:rsidR="00781CA7" w:rsidRPr="00F43C41">
        <w:rPr>
          <w:rFonts w:asciiTheme="minorHAnsi" w:eastAsia="Times New Roman" w:hAnsiTheme="minorHAnsi"/>
          <w:color w:val="000000"/>
          <w:sz w:val="24"/>
          <w:szCs w:val="24"/>
        </w:rPr>
        <w:t xml:space="preserve">-Green, 2013; </w:t>
      </w:r>
      <w:proofErr w:type="spellStart"/>
      <w:r w:rsidR="00781CA7" w:rsidRPr="00F43C41">
        <w:rPr>
          <w:rFonts w:asciiTheme="minorHAnsi" w:eastAsia="Times New Roman" w:hAnsiTheme="minorHAnsi"/>
          <w:color w:val="000000"/>
          <w:sz w:val="24"/>
          <w:szCs w:val="24"/>
        </w:rPr>
        <w:t>Sefton</w:t>
      </w:r>
      <w:proofErr w:type="spellEnd"/>
      <w:r w:rsidR="00781CA7" w:rsidRPr="00F43C41">
        <w:rPr>
          <w:rFonts w:asciiTheme="minorHAnsi" w:eastAsia="Times New Roman" w:hAnsiTheme="minorHAnsi"/>
          <w:color w:val="000000"/>
          <w:sz w:val="24"/>
          <w:szCs w:val="24"/>
        </w:rPr>
        <w:t xml:space="preserve">-Green &amp; </w:t>
      </w:r>
      <w:proofErr w:type="spellStart"/>
      <w:r w:rsidR="00781CA7" w:rsidRPr="00F43C41">
        <w:rPr>
          <w:rFonts w:asciiTheme="minorHAnsi" w:eastAsia="Times New Roman" w:hAnsiTheme="minorHAnsi"/>
          <w:color w:val="000000"/>
          <w:sz w:val="24"/>
          <w:szCs w:val="24"/>
        </w:rPr>
        <w:t>Erstad</w:t>
      </w:r>
      <w:proofErr w:type="spellEnd"/>
      <w:r w:rsidR="00781CA7" w:rsidRPr="00F43C41">
        <w:rPr>
          <w:rFonts w:asciiTheme="minorHAnsi" w:eastAsia="Times New Roman" w:hAnsiTheme="minorHAnsi"/>
          <w:color w:val="000000"/>
          <w:sz w:val="24"/>
          <w:szCs w:val="24"/>
        </w:rPr>
        <w:t>, 2016).</w:t>
      </w:r>
      <w:r w:rsidR="00CA7358">
        <w:rPr>
          <w:rFonts w:asciiTheme="minorHAnsi" w:eastAsia="Times New Roman" w:hAnsiTheme="minorHAnsi"/>
          <w:color w:val="000000"/>
          <w:sz w:val="24"/>
          <w:szCs w:val="24"/>
        </w:rPr>
        <w:t xml:space="preserve"> For example, </w:t>
      </w:r>
      <w:r w:rsidR="00153FA9" w:rsidRPr="00F43C41">
        <w:rPr>
          <w:rFonts w:asciiTheme="minorHAnsi" w:hAnsiTheme="minorHAnsi"/>
          <w:sz w:val="24"/>
          <w:szCs w:val="24"/>
        </w:rPr>
        <w:t>UNESCO, OECD and many individual countries have developed policies relating to the recognition and validation of informal learning in relation to lifelong learning and adulthood. Many developing countries are exploring ways of reaching rural communities through mobile technologies and outreach work. Non-formal schooling (</w:t>
      </w:r>
      <w:proofErr w:type="spellStart"/>
      <w:r w:rsidR="00153FA9" w:rsidRPr="00F43C41">
        <w:rPr>
          <w:rFonts w:asciiTheme="minorHAnsi" w:hAnsiTheme="minorHAnsi"/>
          <w:sz w:val="24"/>
          <w:szCs w:val="24"/>
        </w:rPr>
        <w:t>eg</w:t>
      </w:r>
      <w:proofErr w:type="spellEnd"/>
      <w:r w:rsidR="00153FA9" w:rsidRPr="00F43C41">
        <w:rPr>
          <w:rFonts w:asciiTheme="minorHAnsi" w:hAnsiTheme="minorHAnsi"/>
          <w:sz w:val="24"/>
          <w:szCs w:val="24"/>
        </w:rPr>
        <w:t xml:space="preserve"> afterschool clubs) is a major part of the education ecosystem in many countries. There has been much recent interest in supporting learning across contexts at school level and thus funding has been targeted at educational research to contribute to knowledge in this area (e</w:t>
      </w:r>
      <w:r w:rsidR="003303C3">
        <w:rPr>
          <w:rFonts w:asciiTheme="minorHAnsi" w:hAnsiTheme="minorHAnsi"/>
          <w:sz w:val="24"/>
          <w:szCs w:val="24"/>
        </w:rPr>
        <w:t>.</w:t>
      </w:r>
      <w:r w:rsidR="00153FA9" w:rsidRPr="00F43C41">
        <w:rPr>
          <w:rFonts w:asciiTheme="minorHAnsi" w:hAnsiTheme="minorHAnsi"/>
          <w:sz w:val="24"/>
          <w:szCs w:val="24"/>
        </w:rPr>
        <w:t>g</w:t>
      </w:r>
      <w:r w:rsidR="003303C3">
        <w:rPr>
          <w:rFonts w:asciiTheme="minorHAnsi" w:hAnsiTheme="minorHAnsi"/>
          <w:sz w:val="24"/>
          <w:szCs w:val="24"/>
        </w:rPr>
        <w:t>.,</w:t>
      </w:r>
      <w:r w:rsidR="00153FA9" w:rsidRPr="00F43C41">
        <w:rPr>
          <w:rFonts w:asciiTheme="minorHAnsi" w:hAnsiTheme="minorHAnsi"/>
          <w:sz w:val="24"/>
          <w:szCs w:val="24"/>
        </w:rPr>
        <w:t xml:space="preserve"> H2020 at EU level). As digital technologies become more ubiquitous is it becoming increasing important to investigate how they can be used to bridge formal and informal </w:t>
      </w:r>
      <w:proofErr w:type="gramStart"/>
      <w:r w:rsidR="00153FA9" w:rsidRPr="00F43C41">
        <w:rPr>
          <w:rFonts w:asciiTheme="minorHAnsi" w:hAnsiTheme="minorHAnsi"/>
          <w:sz w:val="24"/>
          <w:szCs w:val="24"/>
        </w:rPr>
        <w:t>learning.</w:t>
      </w:r>
      <w:proofErr w:type="gramEnd"/>
    </w:p>
    <w:p w14:paraId="15356D89" w14:textId="77777777" w:rsidR="00781CA7" w:rsidRPr="00F43C41" w:rsidRDefault="00781CA7">
      <w:pPr>
        <w:rPr>
          <w:rFonts w:asciiTheme="minorHAnsi" w:hAnsiTheme="minorHAnsi" w:cs="Calibri"/>
          <w:sz w:val="24"/>
          <w:szCs w:val="24"/>
          <w:lang w:val="en-US"/>
        </w:rPr>
      </w:pPr>
    </w:p>
    <w:p w14:paraId="3DB7E089" w14:textId="77777777" w:rsidR="008C3724" w:rsidRPr="00F43C41" w:rsidRDefault="008C3724" w:rsidP="00355C66">
      <w:pPr>
        <w:jc w:val="center"/>
        <w:rPr>
          <w:rFonts w:asciiTheme="minorHAnsi" w:hAnsiTheme="minorHAnsi" w:cs="Calibri"/>
          <w:b/>
          <w:sz w:val="24"/>
          <w:szCs w:val="24"/>
          <w:lang w:val="en-US"/>
        </w:rPr>
      </w:pPr>
      <w:r w:rsidRPr="00F43C41">
        <w:rPr>
          <w:rFonts w:asciiTheme="minorHAnsi" w:hAnsiTheme="minorHAnsi" w:cs="Calibri"/>
          <w:b/>
          <w:sz w:val="24"/>
          <w:szCs w:val="24"/>
          <w:lang w:val="en-US"/>
        </w:rPr>
        <w:lastRenderedPageBreak/>
        <w:t>Exemplars of innovative practices</w:t>
      </w:r>
    </w:p>
    <w:p w14:paraId="522DB159" w14:textId="77777777" w:rsidR="00C75E77" w:rsidRPr="00F43C41" w:rsidRDefault="00C75E77">
      <w:pPr>
        <w:rPr>
          <w:rFonts w:asciiTheme="minorHAnsi" w:hAnsiTheme="minorHAnsi" w:cs="Calibri"/>
          <w:sz w:val="24"/>
          <w:szCs w:val="24"/>
          <w:lang w:val="en-US"/>
        </w:rPr>
      </w:pPr>
    </w:p>
    <w:p w14:paraId="3DF98B68" w14:textId="51F6DAB3" w:rsidR="00C75E77" w:rsidRPr="00F43C41" w:rsidRDefault="00C75E77" w:rsidP="00C75E77">
      <w:pPr>
        <w:rPr>
          <w:rFonts w:asciiTheme="minorHAnsi" w:hAnsiTheme="minorHAnsi" w:cs="Calibri"/>
          <w:sz w:val="24"/>
          <w:szCs w:val="24"/>
          <w:lang w:val="en-US"/>
        </w:rPr>
      </w:pPr>
      <w:proofErr w:type="spellStart"/>
      <w:r w:rsidRPr="00F43C41">
        <w:rPr>
          <w:rFonts w:asciiTheme="minorHAnsi" w:hAnsiTheme="minorHAnsi" w:cs="Calibri"/>
          <w:sz w:val="24"/>
          <w:szCs w:val="24"/>
          <w:lang w:val="en-US"/>
        </w:rPr>
        <w:t>Kumpalainen</w:t>
      </w:r>
      <w:proofErr w:type="spellEnd"/>
      <w:r w:rsidRPr="00F43C41">
        <w:rPr>
          <w:rFonts w:asciiTheme="minorHAnsi" w:hAnsiTheme="minorHAnsi" w:cs="Calibri"/>
          <w:sz w:val="24"/>
          <w:szCs w:val="24"/>
          <w:lang w:val="en-US"/>
        </w:rPr>
        <w:t xml:space="preserve"> and </w:t>
      </w:r>
      <w:proofErr w:type="spellStart"/>
      <w:r w:rsidRPr="00F43C41">
        <w:rPr>
          <w:rFonts w:asciiTheme="minorHAnsi" w:hAnsiTheme="minorHAnsi" w:cs="Calibri"/>
          <w:sz w:val="24"/>
          <w:szCs w:val="24"/>
          <w:lang w:val="en-US"/>
        </w:rPr>
        <w:t>Mikkola</w:t>
      </w:r>
      <w:proofErr w:type="spellEnd"/>
      <w:r w:rsidRPr="00F43C41">
        <w:rPr>
          <w:rFonts w:asciiTheme="minorHAnsi" w:hAnsiTheme="minorHAnsi" w:cs="Calibri"/>
          <w:sz w:val="24"/>
          <w:szCs w:val="24"/>
          <w:lang w:val="en-US"/>
        </w:rPr>
        <w:t xml:space="preserve"> (2016) describe hybrid learning as bridging the intersection of academic (formal) and everyday (informal)</w:t>
      </w:r>
      <w:r w:rsidR="00A74D14" w:rsidRPr="00F43C41">
        <w:rPr>
          <w:rFonts w:asciiTheme="minorHAnsi" w:hAnsiTheme="minorHAnsi" w:cs="Calibri"/>
          <w:sz w:val="24"/>
          <w:szCs w:val="24"/>
          <w:lang w:val="en-US"/>
        </w:rPr>
        <w:t xml:space="preserve"> funds of knowledge, including </w:t>
      </w:r>
      <w:r w:rsidRPr="00F43C41">
        <w:rPr>
          <w:rFonts w:asciiTheme="minorHAnsi" w:hAnsiTheme="minorHAnsi" w:cs="Calibri"/>
          <w:sz w:val="24"/>
          <w:szCs w:val="24"/>
          <w:lang w:val="en-US"/>
        </w:rPr>
        <w:t xml:space="preserve">various different discourses, literacies and media practices, which they argue are often </w:t>
      </w:r>
      <w:proofErr w:type="spellStart"/>
      <w:r w:rsidRPr="00F43C41">
        <w:rPr>
          <w:rFonts w:asciiTheme="minorHAnsi" w:hAnsiTheme="minorHAnsi" w:cs="Calibri"/>
          <w:sz w:val="24"/>
          <w:szCs w:val="24"/>
          <w:lang w:val="en-US"/>
        </w:rPr>
        <w:t>marginalised</w:t>
      </w:r>
      <w:proofErr w:type="spellEnd"/>
      <w:r w:rsidRPr="00F43C41">
        <w:rPr>
          <w:rFonts w:asciiTheme="minorHAnsi" w:hAnsiTheme="minorHAnsi" w:cs="Calibri"/>
          <w:sz w:val="24"/>
          <w:szCs w:val="24"/>
          <w:lang w:val="en-US"/>
        </w:rPr>
        <w:t xml:space="preserve"> in school contexts. They also note that young people move between different sites of learning whilst “simultaneously engaging in academic learning activities” (p</w:t>
      </w:r>
      <w:r w:rsidR="00A74D14" w:rsidRPr="00F43C41">
        <w:rPr>
          <w:rFonts w:asciiTheme="minorHAnsi" w:hAnsiTheme="minorHAnsi" w:cs="Calibri"/>
          <w:sz w:val="24"/>
          <w:szCs w:val="24"/>
          <w:lang w:val="en-US"/>
        </w:rPr>
        <w:t xml:space="preserve">. </w:t>
      </w:r>
      <w:r w:rsidRPr="00F43C41">
        <w:rPr>
          <w:rFonts w:asciiTheme="minorHAnsi" w:hAnsiTheme="minorHAnsi" w:cs="Calibri"/>
          <w:sz w:val="24"/>
          <w:szCs w:val="24"/>
          <w:lang w:val="en-US"/>
        </w:rPr>
        <w:t>29). Finally, they suggest that tensions arise at intersection of the academic and everyday leading to both types of practices being challenged and reshaped.</w:t>
      </w:r>
    </w:p>
    <w:p w14:paraId="2965FA16" w14:textId="77777777" w:rsidR="00C75E77" w:rsidRPr="00F43C41" w:rsidRDefault="00C75E77" w:rsidP="00C75E77">
      <w:pPr>
        <w:rPr>
          <w:rFonts w:asciiTheme="minorHAnsi" w:hAnsiTheme="minorHAnsi" w:cs="Calibri"/>
          <w:sz w:val="24"/>
          <w:szCs w:val="24"/>
          <w:lang w:val="en-US"/>
        </w:rPr>
      </w:pPr>
    </w:p>
    <w:p w14:paraId="4837E7A6" w14:textId="77777777" w:rsidR="00C75E77" w:rsidRPr="00F43C41" w:rsidRDefault="00C75E77" w:rsidP="00C75E77">
      <w:pPr>
        <w:rPr>
          <w:rFonts w:asciiTheme="minorHAnsi" w:hAnsiTheme="minorHAnsi" w:cs="Calibri"/>
          <w:sz w:val="24"/>
          <w:szCs w:val="24"/>
          <w:lang w:val="en-US"/>
        </w:rPr>
      </w:pPr>
      <w:r w:rsidRPr="00F43C41">
        <w:rPr>
          <w:rFonts w:asciiTheme="minorHAnsi" w:hAnsiTheme="minorHAnsi" w:cs="Calibri"/>
          <w:sz w:val="24"/>
          <w:szCs w:val="24"/>
          <w:lang w:val="en-US"/>
        </w:rPr>
        <w:t xml:space="preserve">To exemplify hybrid learning, </w:t>
      </w:r>
      <w:proofErr w:type="spellStart"/>
      <w:r w:rsidRPr="00F43C41">
        <w:rPr>
          <w:rFonts w:asciiTheme="minorHAnsi" w:hAnsiTheme="minorHAnsi" w:cs="Calibri"/>
          <w:sz w:val="24"/>
          <w:szCs w:val="24"/>
          <w:lang w:val="en-US"/>
        </w:rPr>
        <w:t>Kumpulainen</w:t>
      </w:r>
      <w:proofErr w:type="spellEnd"/>
      <w:r w:rsidRPr="00F43C41">
        <w:rPr>
          <w:rFonts w:asciiTheme="minorHAnsi" w:hAnsiTheme="minorHAnsi" w:cs="Calibri"/>
          <w:sz w:val="24"/>
          <w:szCs w:val="24"/>
          <w:lang w:val="en-US"/>
        </w:rPr>
        <w:t xml:space="preserve"> and </w:t>
      </w:r>
      <w:proofErr w:type="spellStart"/>
      <w:r w:rsidRPr="00F43C41">
        <w:rPr>
          <w:rFonts w:asciiTheme="minorHAnsi" w:hAnsiTheme="minorHAnsi" w:cs="Calibri"/>
          <w:sz w:val="24"/>
          <w:szCs w:val="24"/>
          <w:lang w:val="en-US"/>
        </w:rPr>
        <w:t>Mikkola</w:t>
      </w:r>
      <w:proofErr w:type="spellEnd"/>
      <w:r w:rsidRPr="00F43C41">
        <w:rPr>
          <w:rFonts w:asciiTheme="minorHAnsi" w:hAnsiTheme="minorHAnsi" w:cs="Calibri"/>
          <w:sz w:val="24"/>
          <w:szCs w:val="24"/>
          <w:lang w:val="en-US"/>
        </w:rPr>
        <w:t xml:space="preserve"> (2016) describe how primary-aged students in Finland engaged in a </w:t>
      </w:r>
      <w:proofErr w:type="gramStart"/>
      <w:r w:rsidRPr="00F43C41">
        <w:rPr>
          <w:rFonts w:asciiTheme="minorHAnsi" w:hAnsiTheme="minorHAnsi" w:cs="Calibri"/>
          <w:sz w:val="24"/>
          <w:szCs w:val="24"/>
          <w:lang w:val="en-US"/>
        </w:rPr>
        <w:t>year-long</w:t>
      </w:r>
      <w:proofErr w:type="gramEnd"/>
      <w:r w:rsidRPr="00F43C41">
        <w:rPr>
          <w:rFonts w:asciiTheme="minorHAnsi" w:hAnsiTheme="minorHAnsi" w:cs="Calibri"/>
          <w:sz w:val="24"/>
          <w:szCs w:val="24"/>
          <w:lang w:val="en-US"/>
        </w:rPr>
        <w:t xml:space="preserve"> project to develop the school musical. They focused on the script writing activity undertaken by students aged 11 and 12, small groups of whom took responsibility for separate segments. Provided with netbooks and tools for collaborative writing and synchronous communication (a chat channel), the majority of the work was undertaken outside lessons, with some taking place at the weekend. The students had greater flexibility with regards to when, where and with whom they worked. The chat channel enabled the young people to engage in informal discourse, whilst seeking help, evaluating each other’s contributions and providing feedback. This alternative online learning space enabled the students to engage in new collaborative literacy practices within and outside school.</w:t>
      </w:r>
    </w:p>
    <w:p w14:paraId="23BE93FD" w14:textId="77777777" w:rsidR="00C75E77" w:rsidRPr="00F43C41" w:rsidRDefault="00C75E77" w:rsidP="00C75E77">
      <w:pPr>
        <w:rPr>
          <w:rFonts w:asciiTheme="minorHAnsi" w:hAnsiTheme="minorHAnsi" w:cs="Calibri"/>
          <w:sz w:val="24"/>
          <w:szCs w:val="24"/>
          <w:lang w:val="en-US"/>
        </w:rPr>
      </w:pPr>
    </w:p>
    <w:p w14:paraId="61400BBA" w14:textId="7FBCD8C0" w:rsidR="00C75E77" w:rsidRPr="00F43C41" w:rsidRDefault="00C75E77" w:rsidP="00C75E77">
      <w:pPr>
        <w:rPr>
          <w:rFonts w:asciiTheme="minorHAnsi" w:hAnsiTheme="minorHAnsi" w:cs="Calibri"/>
          <w:sz w:val="24"/>
          <w:szCs w:val="24"/>
          <w:lang w:val="en-US"/>
        </w:rPr>
      </w:pPr>
      <w:proofErr w:type="spellStart"/>
      <w:r w:rsidRPr="00F43C41">
        <w:rPr>
          <w:rFonts w:asciiTheme="minorHAnsi" w:hAnsiTheme="minorHAnsi" w:cs="Calibri"/>
          <w:sz w:val="24"/>
          <w:szCs w:val="24"/>
          <w:lang w:val="en-US"/>
        </w:rPr>
        <w:t>Boticki</w:t>
      </w:r>
      <w:proofErr w:type="spellEnd"/>
      <w:r w:rsidRPr="00F43C41">
        <w:rPr>
          <w:rFonts w:asciiTheme="minorHAnsi" w:hAnsiTheme="minorHAnsi" w:cs="Calibri"/>
          <w:sz w:val="24"/>
          <w:szCs w:val="24"/>
          <w:lang w:val="en-US"/>
        </w:rPr>
        <w:t xml:space="preserve"> et al (2015) developed a mobile learning platform for primary aged children enabling them to spontaneously capture media, comment and share. The system also enables students to receive prompts, either periodically or triggered by location, to scaffold learning. Shaped by ideas of seamless learning (</w:t>
      </w:r>
      <w:r w:rsidR="00DC7A77" w:rsidRPr="00F43C41">
        <w:rPr>
          <w:rFonts w:asciiTheme="minorHAnsi" w:hAnsiTheme="minorHAnsi" w:cs="Calibri"/>
          <w:sz w:val="24"/>
          <w:szCs w:val="24"/>
          <w:lang w:val="en-US"/>
        </w:rPr>
        <w:t>Chan et al., 2006</w:t>
      </w:r>
      <w:r w:rsidRPr="00F43C41">
        <w:rPr>
          <w:rFonts w:asciiTheme="minorHAnsi" w:hAnsiTheme="minorHAnsi" w:cs="Calibri"/>
          <w:sz w:val="24"/>
          <w:szCs w:val="24"/>
          <w:lang w:val="en-US"/>
        </w:rPr>
        <w:t>), the intention was that young people would use the technology for both teacher-directed and self-initiated activities that are potentially linked to school learning. The system was used mostly when directed by the teacher to do so; the authors conclude that most students had not yet reached the stage when they would self-initiate learning activities. To be successful, teachers need to provide pedagogical support and structure.</w:t>
      </w:r>
    </w:p>
    <w:p w14:paraId="710ECEF6" w14:textId="77777777" w:rsidR="00C75E77" w:rsidRPr="00F43C41" w:rsidRDefault="00C75E77" w:rsidP="00C75E77">
      <w:pPr>
        <w:rPr>
          <w:rFonts w:asciiTheme="minorHAnsi" w:hAnsiTheme="minorHAnsi" w:cs="Calibri"/>
          <w:sz w:val="24"/>
          <w:szCs w:val="24"/>
          <w:lang w:val="en-US"/>
        </w:rPr>
      </w:pPr>
    </w:p>
    <w:p w14:paraId="60269EE3" w14:textId="7945D8C4" w:rsidR="00C75E77" w:rsidRPr="00F43C41" w:rsidRDefault="00C75E77" w:rsidP="00C75E77">
      <w:pPr>
        <w:rPr>
          <w:rFonts w:asciiTheme="minorHAnsi" w:hAnsiTheme="minorHAnsi" w:cs="Calibri"/>
          <w:sz w:val="24"/>
          <w:szCs w:val="24"/>
          <w:lang w:val="en-US"/>
        </w:rPr>
      </w:pPr>
      <w:r w:rsidRPr="00F43C41">
        <w:rPr>
          <w:rFonts w:asciiTheme="minorHAnsi" w:hAnsiTheme="minorHAnsi" w:cs="Calibri"/>
          <w:sz w:val="24"/>
          <w:szCs w:val="24"/>
          <w:lang w:val="en-US"/>
        </w:rPr>
        <w:t xml:space="preserve">In another example of seamless learning, the Personal Inquiry project utilised mobile technology, including data-gathering equipment, and pedagogical scripting mediated through the technology to support science learning across multiple contexts (Jones et al, 2013; </w:t>
      </w:r>
      <w:proofErr w:type="spellStart"/>
      <w:r w:rsidRPr="00F43C41">
        <w:rPr>
          <w:rFonts w:asciiTheme="minorHAnsi" w:hAnsiTheme="minorHAnsi" w:cs="Calibri"/>
          <w:sz w:val="24"/>
          <w:szCs w:val="24"/>
          <w:lang w:val="en-US"/>
        </w:rPr>
        <w:t>Sharples</w:t>
      </w:r>
      <w:proofErr w:type="spellEnd"/>
      <w:r w:rsidRPr="00F43C41">
        <w:rPr>
          <w:rFonts w:asciiTheme="minorHAnsi" w:hAnsiTheme="minorHAnsi" w:cs="Calibri"/>
          <w:sz w:val="24"/>
          <w:szCs w:val="24"/>
          <w:lang w:val="en-US"/>
        </w:rPr>
        <w:t xml:space="preserve"> et al, 2014). Students participated in projects initiated through formal and non-formal contexts, gathering authentic data from science experiments conducted at home and outdoors. In these contexts, students used a range of mobile devices and digital resources and had greater autonomy (Jones et al</w:t>
      </w:r>
      <w:r w:rsidR="00712530" w:rsidRPr="00F43C41">
        <w:rPr>
          <w:rFonts w:asciiTheme="minorHAnsi" w:hAnsiTheme="minorHAnsi" w:cs="Calibri"/>
          <w:sz w:val="24"/>
          <w:szCs w:val="24"/>
          <w:lang w:val="en-US"/>
        </w:rPr>
        <w:t>.</w:t>
      </w:r>
      <w:r w:rsidRPr="00F43C41">
        <w:rPr>
          <w:rFonts w:asciiTheme="minorHAnsi" w:hAnsiTheme="minorHAnsi" w:cs="Calibri"/>
          <w:sz w:val="24"/>
          <w:szCs w:val="24"/>
          <w:lang w:val="en-US"/>
        </w:rPr>
        <w:t>, 2013).</w:t>
      </w:r>
    </w:p>
    <w:p w14:paraId="44AA5D7B" w14:textId="77777777" w:rsidR="000F2FCB" w:rsidRPr="00F43C41" w:rsidRDefault="000F2FCB" w:rsidP="00C75E77">
      <w:pPr>
        <w:rPr>
          <w:rFonts w:asciiTheme="minorHAnsi" w:hAnsiTheme="minorHAnsi" w:cs="Calibri"/>
          <w:sz w:val="24"/>
          <w:szCs w:val="24"/>
          <w:lang w:val="en-US"/>
        </w:rPr>
      </w:pPr>
    </w:p>
    <w:p w14:paraId="2C8EBF61" w14:textId="706E447A" w:rsidR="000F2FCB" w:rsidRPr="00195E49" w:rsidRDefault="000F2FCB" w:rsidP="000F2FCB">
      <w:pPr>
        <w:rPr>
          <w:rFonts w:asciiTheme="minorHAnsi" w:hAnsiTheme="minorHAnsi" w:cs="Calibri"/>
          <w:sz w:val="24"/>
          <w:szCs w:val="24"/>
          <w:lang w:val="en-US"/>
        </w:rPr>
      </w:pPr>
      <w:r w:rsidRPr="00F43C41">
        <w:rPr>
          <w:rFonts w:asciiTheme="minorHAnsi" w:hAnsiTheme="minorHAnsi" w:cs="Calibri"/>
          <w:sz w:val="24"/>
          <w:szCs w:val="24"/>
          <w:lang w:val="en-US"/>
        </w:rPr>
        <w:t>At Utrecht University of Applied Sciences (</w:t>
      </w:r>
      <w:proofErr w:type="spellStart"/>
      <w:r w:rsidRPr="00F43C41">
        <w:rPr>
          <w:rFonts w:asciiTheme="minorHAnsi" w:hAnsiTheme="minorHAnsi" w:cs="Calibri"/>
          <w:sz w:val="24"/>
          <w:szCs w:val="24"/>
          <w:lang w:val="en-US"/>
        </w:rPr>
        <w:t>Hogeschool</w:t>
      </w:r>
      <w:proofErr w:type="spellEnd"/>
      <w:r w:rsidRPr="00F43C41">
        <w:rPr>
          <w:rFonts w:asciiTheme="minorHAnsi" w:hAnsiTheme="minorHAnsi" w:cs="Calibri"/>
          <w:sz w:val="24"/>
          <w:szCs w:val="24"/>
          <w:lang w:val="en-US"/>
        </w:rPr>
        <w:t xml:space="preserve"> Utrecht) a concept of designing education has been developed (</w:t>
      </w:r>
      <w:r w:rsidR="00642A5E" w:rsidRPr="00F43C41">
        <w:rPr>
          <w:rFonts w:asciiTheme="minorHAnsi" w:hAnsiTheme="minorHAnsi"/>
          <w:sz w:val="24"/>
          <w:szCs w:val="24"/>
        </w:rPr>
        <w:t xml:space="preserve">van Bergen, </w:t>
      </w:r>
      <w:proofErr w:type="spellStart"/>
      <w:r w:rsidR="00642A5E" w:rsidRPr="00F43C41">
        <w:rPr>
          <w:rFonts w:asciiTheme="minorHAnsi" w:hAnsiTheme="minorHAnsi"/>
          <w:sz w:val="24"/>
          <w:szCs w:val="24"/>
        </w:rPr>
        <w:t>Blauw</w:t>
      </w:r>
      <w:proofErr w:type="spellEnd"/>
      <w:r w:rsidR="00642A5E" w:rsidRPr="00F43C41">
        <w:rPr>
          <w:rFonts w:asciiTheme="minorHAnsi" w:hAnsiTheme="minorHAnsi"/>
          <w:sz w:val="24"/>
          <w:szCs w:val="24"/>
        </w:rPr>
        <w:t xml:space="preserve">, van den </w:t>
      </w:r>
      <w:proofErr w:type="spellStart"/>
      <w:r w:rsidR="00642A5E" w:rsidRPr="00F43C41">
        <w:rPr>
          <w:rFonts w:asciiTheme="minorHAnsi" w:hAnsiTheme="minorHAnsi"/>
          <w:sz w:val="24"/>
          <w:szCs w:val="24"/>
        </w:rPr>
        <w:t>Bogaart</w:t>
      </w:r>
      <w:proofErr w:type="spellEnd"/>
      <w:r w:rsidR="00642A5E" w:rsidRPr="00F43C41">
        <w:rPr>
          <w:rFonts w:asciiTheme="minorHAnsi" w:hAnsiTheme="minorHAnsi"/>
          <w:sz w:val="24"/>
          <w:szCs w:val="24"/>
        </w:rPr>
        <w:t xml:space="preserve">, van de Kant &amp; </w:t>
      </w:r>
      <w:proofErr w:type="spellStart"/>
      <w:r w:rsidR="00642A5E" w:rsidRPr="00F43C41">
        <w:rPr>
          <w:rFonts w:asciiTheme="minorHAnsi" w:hAnsiTheme="minorHAnsi"/>
          <w:sz w:val="24"/>
          <w:szCs w:val="24"/>
        </w:rPr>
        <w:t>Zitter</w:t>
      </w:r>
      <w:proofErr w:type="spellEnd"/>
      <w:r w:rsidR="00642A5E" w:rsidRPr="00F43C41">
        <w:rPr>
          <w:rFonts w:asciiTheme="minorHAnsi" w:hAnsiTheme="minorHAnsi"/>
          <w:sz w:val="24"/>
          <w:szCs w:val="24"/>
        </w:rPr>
        <w:t xml:space="preserve">, </w:t>
      </w:r>
      <w:r w:rsidRPr="00F43C41">
        <w:rPr>
          <w:rFonts w:asciiTheme="minorHAnsi" w:hAnsiTheme="minorHAnsi" w:cs="Calibri"/>
          <w:sz w:val="24"/>
          <w:szCs w:val="24"/>
          <w:lang w:val="en-US"/>
        </w:rPr>
        <w:t xml:space="preserve">2016). One of the pillars in that concept is that learning is viewed as a social activity. Students gain knowledge on their own and put that knowledge to use in context with peers. Working in learning teams, they collaborate on assignments given by the teacher within a blended learning environment. In face-to-face sessions on campus they present their solutions and ask questions of their peers and the teacher. In this concept informal learning </w:t>
      </w:r>
      <w:r w:rsidRPr="00F43C41">
        <w:rPr>
          <w:rFonts w:asciiTheme="minorHAnsi" w:hAnsiTheme="minorHAnsi" w:cs="Calibri"/>
          <w:sz w:val="24"/>
          <w:szCs w:val="24"/>
          <w:lang w:val="en-US"/>
        </w:rPr>
        <w:lastRenderedPageBreak/>
        <w:t xml:space="preserve">is a logical part of the whole process, even more so as learning teams are not limited to classmates, but through social media like Facebook and Twitter can have members from all over the world (or at least all over The Netherlands). The learning platform at the university offers easy access to those social media. There are thus no boundaries on formal learning, since students can involve informal learning as they please. </w:t>
      </w:r>
      <w:r w:rsidR="00BD2DF8" w:rsidRPr="00195E49">
        <w:rPr>
          <w:rFonts w:asciiTheme="minorHAnsi" w:hAnsiTheme="minorHAnsi" w:cs="Calibri"/>
          <w:sz w:val="24"/>
          <w:szCs w:val="24"/>
          <w:lang w:val="en-US"/>
        </w:rPr>
        <w:t xml:space="preserve">In </w:t>
      </w:r>
      <w:r w:rsidR="0015391E" w:rsidRPr="00195E49">
        <w:rPr>
          <w:rFonts w:asciiTheme="minorHAnsi" w:hAnsiTheme="minorHAnsi" w:cs="Calibri"/>
          <w:sz w:val="24"/>
          <w:szCs w:val="24"/>
          <w:lang w:val="en-US"/>
        </w:rPr>
        <w:t xml:space="preserve">2016, </w:t>
      </w:r>
      <w:r w:rsidR="00BD2DF8" w:rsidRPr="00195E49">
        <w:rPr>
          <w:rFonts w:asciiTheme="minorHAnsi" w:hAnsiTheme="minorHAnsi" w:cs="Calibri"/>
          <w:sz w:val="24"/>
          <w:szCs w:val="24"/>
          <w:lang w:val="en-US"/>
        </w:rPr>
        <w:t>the</w:t>
      </w:r>
      <w:r w:rsidRPr="00195E49">
        <w:rPr>
          <w:rFonts w:asciiTheme="minorHAnsi" w:hAnsiTheme="minorHAnsi" w:cs="Calibri"/>
          <w:sz w:val="24"/>
          <w:szCs w:val="24"/>
          <w:lang w:val="en-US"/>
        </w:rPr>
        <w:t xml:space="preserve"> secondary education trainee teachers</w:t>
      </w:r>
      <w:r w:rsidR="00BD2DF8" w:rsidRPr="00195E49">
        <w:rPr>
          <w:rFonts w:asciiTheme="minorHAnsi" w:hAnsiTheme="minorHAnsi" w:cs="Calibri"/>
          <w:sz w:val="24"/>
          <w:szCs w:val="24"/>
          <w:lang w:val="en-US"/>
        </w:rPr>
        <w:t xml:space="preserve"> at the </w:t>
      </w:r>
      <w:r w:rsidR="00C8232E" w:rsidRPr="00195E49">
        <w:rPr>
          <w:rFonts w:asciiTheme="minorHAnsi" w:hAnsiTheme="minorHAnsi" w:cs="Calibri"/>
          <w:sz w:val="24"/>
          <w:szCs w:val="24"/>
          <w:lang w:val="en-US"/>
        </w:rPr>
        <w:t xml:space="preserve">University used </w:t>
      </w:r>
      <w:r w:rsidRPr="00195E49">
        <w:rPr>
          <w:rFonts w:asciiTheme="minorHAnsi" w:hAnsiTheme="minorHAnsi" w:cs="Calibri"/>
          <w:sz w:val="24"/>
          <w:szCs w:val="24"/>
          <w:lang w:val="en-US"/>
        </w:rPr>
        <w:t>the same concept for the</w:t>
      </w:r>
      <w:r w:rsidR="0015391E" w:rsidRPr="00195E49">
        <w:rPr>
          <w:rFonts w:asciiTheme="minorHAnsi" w:hAnsiTheme="minorHAnsi" w:cs="Calibri"/>
          <w:sz w:val="24"/>
          <w:szCs w:val="24"/>
          <w:lang w:val="en-US"/>
        </w:rPr>
        <w:t>ir pupils in the schools when they did</w:t>
      </w:r>
      <w:r w:rsidRPr="00195E49">
        <w:rPr>
          <w:rFonts w:asciiTheme="minorHAnsi" w:hAnsiTheme="minorHAnsi" w:cs="Calibri"/>
          <w:sz w:val="24"/>
          <w:szCs w:val="24"/>
          <w:lang w:val="en-US"/>
        </w:rPr>
        <w:t xml:space="preserve"> their internship. In this way, formal and informal learning are integrated through technology. The same concept has also been used for training refugee teachers in </w:t>
      </w:r>
      <w:proofErr w:type="spellStart"/>
      <w:r w:rsidRPr="00195E49">
        <w:rPr>
          <w:rFonts w:asciiTheme="minorHAnsi" w:hAnsiTheme="minorHAnsi" w:cs="Calibri"/>
          <w:sz w:val="24"/>
          <w:szCs w:val="24"/>
          <w:lang w:val="en-US"/>
        </w:rPr>
        <w:t>Kakuma</w:t>
      </w:r>
      <w:proofErr w:type="spellEnd"/>
      <w:r w:rsidRPr="00195E49">
        <w:rPr>
          <w:rFonts w:asciiTheme="minorHAnsi" w:hAnsiTheme="minorHAnsi" w:cs="Calibri"/>
          <w:sz w:val="24"/>
          <w:szCs w:val="24"/>
          <w:lang w:val="en-US"/>
        </w:rPr>
        <w:t>, although mutual connectivity and connectivity between teachers and students has been a challenge.</w:t>
      </w:r>
      <w:r w:rsidR="00301E0A" w:rsidRPr="00195E49">
        <w:rPr>
          <w:rFonts w:asciiTheme="minorHAnsi" w:hAnsiTheme="minorHAnsi" w:cs="Calibri"/>
          <w:sz w:val="24"/>
          <w:szCs w:val="24"/>
          <w:lang w:val="en-US"/>
        </w:rPr>
        <w:t xml:space="preserve"> </w:t>
      </w:r>
    </w:p>
    <w:p w14:paraId="7B50C540" w14:textId="77777777" w:rsidR="008C3724" w:rsidRPr="00F43C41" w:rsidRDefault="008C3724">
      <w:pPr>
        <w:rPr>
          <w:rFonts w:asciiTheme="minorHAnsi" w:hAnsiTheme="minorHAnsi" w:cs="Calibri"/>
          <w:sz w:val="24"/>
          <w:szCs w:val="24"/>
          <w:lang w:val="en-US"/>
        </w:rPr>
      </w:pPr>
    </w:p>
    <w:p w14:paraId="64AC205C" w14:textId="77777777" w:rsidR="008C3724" w:rsidRPr="00F43C41" w:rsidRDefault="008C3724" w:rsidP="00355C66">
      <w:pPr>
        <w:jc w:val="center"/>
        <w:rPr>
          <w:rFonts w:asciiTheme="minorHAnsi" w:hAnsiTheme="minorHAnsi" w:cs="Calibri"/>
          <w:b/>
          <w:sz w:val="24"/>
          <w:szCs w:val="24"/>
          <w:lang w:val="en-US"/>
        </w:rPr>
      </w:pPr>
      <w:r w:rsidRPr="00F43C41">
        <w:rPr>
          <w:rFonts w:asciiTheme="minorHAnsi" w:hAnsiTheme="minorHAnsi" w:cs="Calibri"/>
          <w:b/>
          <w:sz w:val="24"/>
          <w:szCs w:val="24"/>
          <w:lang w:val="en-US"/>
        </w:rPr>
        <w:t>Challenges</w:t>
      </w:r>
    </w:p>
    <w:p w14:paraId="3A6249DB" w14:textId="77777777" w:rsidR="00326F8A" w:rsidRPr="00F43C41" w:rsidRDefault="00326F8A">
      <w:pPr>
        <w:rPr>
          <w:rFonts w:asciiTheme="minorHAnsi" w:hAnsiTheme="minorHAnsi" w:cs="Calibri"/>
          <w:b/>
          <w:sz w:val="24"/>
          <w:szCs w:val="24"/>
          <w:lang w:val="en-US"/>
        </w:rPr>
      </w:pPr>
    </w:p>
    <w:p w14:paraId="67B827A1" w14:textId="145E8EFB" w:rsidR="00CD1C23" w:rsidRPr="00F43C41" w:rsidRDefault="00326F8A" w:rsidP="00CD1C23">
      <w:pPr>
        <w:rPr>
          <w:rFonts w:asciiTheme="minorHAnsi" w:hAnsiTheme="minorHAnsi" w:cs="Calibri"/>
          <w:sz w:val="24"/>
          <w:szCs w:val="24"/>
          <w:lang w:val="en-US"/>
        </w:rPr>
      </w:pPr>
      <w:r w:rsidRPr="00F43C41">
        <w:rPr>
          <w:rFonts w:asciiTheme="minorHAnsi" w:hAnsiTheme="minorHAnsi" w:cs="Calibri"/>
          <w:sz w:val="24"/>
          <w:szCs w:val="24"/>
          <w:lang w:val="en-US"/>
        </w:rPr>
        <w:t xml:space="preserve">There remain many challenges to </w:t>
      </w:r>
      <w:r w:rsidR="001E5C63" w:rsidRPr="00F43C41">
        <w:rPr>
          <w:rFonts w:asciiTheme="minorHAnsi" w:hAnsiTheme="minorHAnsi" w:cs="Calibri"/>
          <w:sz w:val="24"/>
          <w:szCs w:val="24"/>
          <w:lang w:val="en-US"/>
        </w:rPr>
        <w:t>pursuing the aim of connecting formal and informal learning</w:t>
      </w:r>
      <w:r w:rsidR="00CD1C23" w:rsidRPr="00F43C41">
        <w:rPr>
          <w:rFonts w:asciiTheme="minorHAnsi" w:hAnsiTheme="minorHAnsi" w:cs="Calibri"/>
          <w:sz w:val="24"/>
          <w:szCs w:val="24"/>
          <w:lang w:val="en-US"/>
        </w:rPr>
        <w:t xml:space="preserve"> in </w:t>
      </w:r>
      <w:r w:rsidR="00CD1C23" w:rsidRPr="00F43C41">
        <w:rPr>
          <w:rFonts w:asciiTheme="minorHAnsi" w:eastAsia="Times New Roman" w:hAnsiTheme="minorHAnsi"/>
          <w:color w:val="000000"/>
          <w:sz w:val="24"/>
          <w:szCs w:val="24"/>
        </w:rPr>
        <w:t xml:space="preserve">relation to pedagogy, technology, policy and research (Khaddage et al., 2016; </w:t>
      </w:r>
      <w:proofErr w:type="spellStart"/>
      <w:r w:rsidR="00CD1C23" w:rsidRPr="00F43C41">
        <w:rPr>
          <w:rFonts w:asciiTheme="minorHAnsi" w:hAnsiTheme="minorHAnsi"/>
          <w:sz w:val="24"/>
          <w:szCs w:val="24"/>
        </w:rPr>
        <w:t>Kumpulainen</w:t>
      </w:r>
      <w:proofErr w:type="spellEnd"/>
      <w:r w:rsidR="00CD1C23" w:rsidRPr="00F43C41">
        <w:rPr>
          <w:rFonts w:asciiTheme="minorHAnsi" w:hAnsiTheme="minorHAnsi"/>
          <w:sz w:val="24"/>
          <w:szCs w:val="24"/>
        </w:rPr>
        <w:t xml:space="preserve"> &amp; </w:t>
      </w:r>
      <w:proofErr w:type="spellStart"/>
      <w:r w:rsidR="00CD1C23" w:rsidRPr="00F43C41">
        <w:rPr>
          <w:rFonts w:asciiTheme="minorHAnsi" w:hAnsiTheme="minorHAnsi"/>
          <w:sz w:val="24"/>
          <w:szCs w:val="24"/>
        </w:rPr>
        <w:t>Sefton</w:t>
      </w:r>
      <w:proofErr w:type="spellEnd"/>
      <w:r w:rsidR="00CD1C23" w:rsidRPr="00F43C41">
        <w:rPr>
          <w:rFonts w:asciiTheme="minorHAnsi" w:hAnsiTheme="minorHAnsi"/>
          <w:sz w:val="24"/>
          <w:szCs w:val="24"/>
        </w:rPr>
        <w:t xml:space="preserve">-Green, 2014; </w:t>
      </w:r>
      <w:proofErr w:type="spellStart"/>
      <w:r w:rsidR="00CD1C23" w:rsidRPr="00F43C41">
        <w:rPr>
          <w:rFonts w:asciiTheme="minorHAnsi" w:hAnsiTheme="minorHAnsi"/>
          <w:sz w:val="24"/>
          <w:szCs w:val="24"/>
        </w:rPr>
        <w:t>Schuck</w:t>
      </w:r>
      <w:proofErr w:type="spellEnd"/>
      <w:r w:rsidR="00DC7A77" w:rsidRPr="00F43C41">
        <w:rPr>
          <w:rFonts w:asciiTheme="minorHAnsi" w:hAnsiTheme="minorHAnsi"/>
          <w:sz w:val="24"/>
          <w:szCs w:val="24"/>
        </w:rPr>
        <w:t>,</w:t>
      </w:r>
      <w:r w:rsidR="00CD1C23" w:rsidRPr="00F43C41">
        <w:rPr>
          <w:rFonts w:asciiTheme="minorHAnsi" w:hAnsiTheme="minorHAnsi"/>
          <w:sz w:val="24"/>
          <w:szCs w:val="24"/>
        </w:rPr>
        <w:t xml:space="preserve"> </w:t>
      </w:r>
      <w:r w:rsidR="00DC7A77" w:rsidRPr="00F43C41">
        <w:rPr>
          <w:rFonts w:asciiTheme="minorHAnsi" w:hAnsiTheme="minorHAnsi"/>
          <w:sz w:val="24"/>
          <w:szCs w:val="24"/>
        </w:rPr>
        <w:t xml:space="preserve">Kearney &amp; Burden, </w:t>
      </w:r>
      <w:r w:rsidR="00CD1C23" w:rsidRPr="00F43C41">
        <w:rPr>
          <w:rFonts w:asciiTheme="minorHAnsi" w:hAnsiTheme="minorHAnsi"/>
          <w:sz w:val="24"/>
          <w:szCs w:val="24"/>
        </w:rPr>
        <w:t>2016; Wong, Chai, Aw &amp; King, 2015</w:t>
      </w:r>
      <w:r w:rsidR="00CD1C23" w:rsidRPr="00F43C41">
        <w:rPr>
          <w:rFonts w:asciiTheme="minorHAnsi" w:eastAsia="Times New Roman" w:hAnsiTheme="minorHAnsi"/>
          <w:color w:val="000000"/>
          <w:sz w:val="24"/>
          <w:szCs w:val="24"/>
        </w:rPr>
        <w:t>).</w:t>
      </w:r>
    </w:p>
    <w:p w14:paraId="1ED539DC" w14:textId="77777777" w:rsidR="00326F8A" w:rsidRPr="00F43C41" w:rsidRDefault="00326F8A">
      <w:pPr>
        <w:rPr>
          <w:rFonts w:asciiTheme="minorHAnsi" w:hAnsiTheme="minorHAnsi" w:cs="Calibri"/>
          <w:sz w:val="24"/>
          <w:szCs w:val="24"/>
          <w:lang w:val="en-US"/>
        </w:rPr>
      </w:pPr>
    </w:p>
    <w:p w14:paraId="751975C0" w14:textId="77777777" w:rsidR="00326F8A" w:rsidRPr="00F43C41" w:rsidRDefault="00153FA9" w:rsidP="00153FA9">
      <w:pPr>
        <w:pStyle w:val="ListParagraph"/>
        <w:numPr>
          <w:ilvl w:val="0"/>
          <w:numId w:val="5"/>
        </w:numPr>
        <w:rPr>
          <w:rFonts w:asciiTheme="minorHAnsi" w:hAnsiTheme="minorHAnsi" w:cs="Calibri"/>
          <w:sz w:val="24"/>
          <w:szCs w:val="24"/>
          <w:lang w:val="en-US"/>
        </w:rPr>
      </w:pPr>
      <w:r w:rsidRPr="00F43C41">
        <w:rPr>
          <w:rFonts w:asciiTheme="minorHAnsi" w:hAnsiTheme="minorHAnsi" w:cs="Calibri"/>
          <w:sz w:val="24"/>
          <w:szCs w:val="24"/>
          <w:lang w:val="en-US"/>
        </w:rPr>
        <w:t>Despite decades of debate,</w:t>
      </w:r>
      <w:r w:rsidR="001E5C63" w:rsidRPr="00F43C41">
        <w:rPr>
          <w:rFonts w:asciiTheme="minorHAnsi" w:hAnsiTheme="minorHAnsi" w:cs="Calibri"/>
          <w:sz w:val="24"/>
          <w:szCs w:val="24"/>
          <w:lang w:val="en-US"/>
        </w:rPr>
        <w:t xml:space="preserve"> a l</w:t>
      </w:r>
      <w:r w:rsidR="00326F8A" w:rsidRPr="00F43C41">
        <w:rPr>
          <w:rFonts w:asciiTheme="minorHAnsi" w:hAnsiTheme="minorHAnsi" w:cs="Calibri"/>
          <w:sz w:val="24"/>
          <w:szCs w:val="24"/>
          <w:lang w:val="en-US"/>
        </w:rPr>
        <w:t>ack of consensus over the definition and boundaries of formal and informal learning</w:t>
      </w:r>
      <w:r w:rsidRPr="00F43C41">
        <w:rPr>
          <w:rFonts w:asciiTheme="minorHAnsi" w:hAnsiTheme="minorHAnsi" w:cs="Calibri"/>
          <w:sz w:val="24"/>
          <w:szCs w:val="24"/>
          <w:lang w:val="en-US"/>
        </w:rPr>
        <w:t xml:space="preserve"> still exists</w:t>
      </w:r>
      <w:r w:rsidR="00326F8A" w:rsidRPr="00F43C41">
        <w:rPr>
          <w:rFonts w:asciiTheme="minorHAnsi" w:hAnsiTheme="minorHAnsi" w:cs="Calibri"/>
          <w:sz w:val="24"/>
          <w:szCs w:val="24"/>
          <w:lang w:val="en-US"/>
        </w:rPr>
        <w:t xml:space="preserve">, </w:t>
      </w:r>
      <w:r w:rsidR="001E5C63" w:rsidRPr="00F43C41">
        <w:rPr>
          <w:rFonts w:asciiTheme="minorHAnsi" w:hAnsiTheme="minorHAnsi" w:cs="Calibri"/>
          <w:sz w:val="24"/>
          <w:szCs w:val="24"/>
          <w:lang w:val="en-US"/>
        </w:rPr>
        <w:t xml:space="preserve">an </w:t>
      </w:r>
      <w:proofErr w:type="gramStart"/>
      <w:r w:rsidR="001E5C63" w:rsidRPr="00F43C41">
        <w:rPr>
          <w:rFonts w:asciiTheme="minorHAnsi" w:hAnsiTheme="minorHAnsi" w:cs="Calibri"/>
          <w:sz w:val="24"/>
          <w:szCs w:val="24"/>
          <w:lang w:val="en-US"/>
        </w:rPr>
        <w:t>issue which</w:t>
      </w:r>
      <w:proofErr w:type="gramEnd"/>
      <w:r w:rsidR="001E5C63" w:rsidRPr="00F43C41">
        <w:rPr>
          <w:rFonts w:asciiTheme="minorHAnsi" w:hAnsiTheme="minorHAnsi" w:cs="Calibri"/>
          <w:sz w:val="24"/>
          <w:szCs w:val="24"/>
          <w:lang w:val="en-US"/>
        </w:rPr>
        <w:t xml:space="preserve"> is </w:t>
      </w:r>
      <w:r w:rsidR="00326F8A" w:rsidRPr="00F43C41">
        <w:rPr>
          <w:rFonts w:asciiTheme="minorHAnsi" w:hAnsiTheme="minorHAnsi" w:cs="Calibri"/>
          <w:sz w:val="24"/>
          <w:szCs w:val="24"/>
          <w:lang w:val="en-US"/>
        </w:rPr>
        <w:t>exacerbated because the boundaries are blurry and complex.</w:t>
      </w:r>
      <w:r w:rsidRPr="00F43C41">
        <w:rPr>
          <w:rFonts w:asciiTheme="minorHAnsi" w:hAnsiTheme="minorHAnsi" w:cs="Calibri"/>
          <w:sz w:val="24"/>
          <w:szCs w:val="24"/>
          <w:lang w:val="en-US"/>
        </w:rPr>
        <w:t xml:space="preserve"> This is a major barrier to the development of bridging pedagogies (Khaddage et al., 2016).</w:t>
      </w:r>
    </w:p>
    <w:p w14:paraId="6CC735DE" w14:textId="77777777" w:rsidR="00326F8A" w:rsidRPr="00F43C41" w:rsidRDefault="00326F8A">
      <w:pPr>
        <w:rPr>
          <w:rFonts w:asciiTheme="minorHAnsi" w:hAnsiTheme="minorHAnsi" w:cs="Calibri"/>
          <w:sz w:val="24"/>
          <w:szCs w:val="24"/>
          <w:lang w:val="en-US"/>
        </w:rPr>
      </w:pPr>
    </w:p>
    <w:p w14:paraId="316A6DE0" w14:textId="5726DF50" w:rsidR="00326F8A" w:rsidRPr="00F43C41" w:rsidRDefault="00326F8A" w:rsidP="00153FA9">
      <w:pPr>
        <w:pStyle w:val="ListParagraph"/>
        <w:numPr>
          <w:ilvl w:val="0"/>
          <w:numId w:val="5"/>
        </w:numPr>
        <w:rPr>
          <w:rFonts w:asciiTheme="minorHAnsi" w:eastAsia="Times New Roman" w:hAnsiTheme="minorHAnsi"/>
          <w:color w:val="000000"/>
          <w:sz w:val="24"/>
          <w:szCs w:val="24"/>
        </w:rPr>
      </w:pPr>
      <w:r w:rsidRPr="00F43C41">
        <w:rPr>
          <w:rFonts w:asciiTheme="minorHAnsi" w:hAnsiTheme="minorHAnsi" w:cs="Calibri"/>
          <w:sz w:val="24"/>
          <w:szCs w:val="24"/>
          <w:lang w:val="en-US"/>
        </w:rPr>
        <w:t>Many young people do not make sophisticated uses of technology beyond passive interaction such as communication and uploading photographs</w:t>
      </w:r>
      <w:r w:rsidR="001E5C63" w:rsidRPr="00F43C41">
        <w:rPr>
          <w:rFonts w:asciiTheme="minorHAnsi" w:hAnsiTheme="minorHAnsi" w:cs="Calibri"/>
          <w:sz w:val="24"/>
          <w:szCs w:val="24"/>
          <w:lang w:val="en-US"/>
        </w:rPr>
        <w:t xml:space="preserve"> partly due to a lack of skills</w:t>
      </w:r>
      <w:r w:rsidRPr="00F43C41">
        <w:rPr>
          <w:rFonts w:asciiTheme="minorHAnsi" w:hAnsiTheme="minorHAnsi" w:cs="Calibri"/>
          <w:sz w:val="24"/>
          <w:szCs w:val="24"/>
          <w:lang w:val="en-US"/>
        </w:rPr>
        <w:t xml:space="preserve"> (</w:t>
      </w:r>
      <w:r w:rsidRPr="00F43C41">
        <w:rPr>
          <w:rFonts w:asciiTheme="minorHAnsi" w:eastAsia="Times New Roman" w:hAnsiTheme="minorHAnsi"/>
          <w:color w:val="000000"/>
          <w:sz w:val="24"/>
          <w:szCs w:val="24"/>
        </w:rPr>
        <w:t>Barron</w:t>
      </w:r>
      <w:r w:rsidRPr="00F43C41">
        <w:rPr>
          <w:rFonts w:asciiTheme="minorHAnsi" w:hAnsiTheme="minorHAnsi"/>
          <w:sz w:val="24"/>
          <w:szCs w:val="24"/>
        </w:rPr>
        <w:t xml:space="preserve">, Martin, Takeuchi &amp; </w:t>
      </w:r>
      <w:proofErr w:type="spellStart"/>
      <w:r w:rsidRPr="00F43C41">
        <w:rPr>
          <w:rFonts w:asciiTheme="minorHAnsi" w:hAnsiTheme="minorHAnsi"/>
          <w:sz w:val="24"/>
          <w:szCs w:val="24"/>
        </w:rPr>
        <w:t>Fithian</w:t>
      </w:r>
      <w:proofErr w:type="spellEnd"/>
      <w:r w:rsidRPr="00F43C41">
        <w:rPr>
          <w:rFonts w:asciiTheme="minorHAnsi" w:eastAsia="Times New Roman" w:hAnsiTheme="minorHAnsi"/>
          <w:color w:val="000000"/>
          <w:sz w:val="24"/>
          <w:szCs w:val="24"/>
        </w:rPr>
        <w:t xml:space="preserve">, 2009; Clark, Logan, </w:t>
      </w:r>
      <w:proofErr w:type="spellStart"/>
      <w:r w:rsidRPr="00F43C41">
        <w:rPr>
          <w:rFonts w:asciiTheme="minorHAnsi" w:eastAsia="Times New Roman" w:hAnsiTheme="minorHAnsi"/>
          <w:color w:val="000000"/>
          <w:sz w:val="24"/>
          <w:szCs w:val="24"/>
        </w:rPr>
        <w:t>Luckin</w:t>
      </w:r>
      <w:proofErr w:type="spellEnd"/>
      <w:r w:rsidRPr="00F43C41">
        <w:rPr>
          <w:rFonts w:asciiTheme="minorHAnsi" w:eastAsia="Times New Roman" w:hAnsiTheme="minorHAnsi"/>
          <w:color w:val="000000"/>
          <w:sz w:val="24"/>
          <w:szCs w:val="24"/>
        </w:rPr>
        <w:t xml:space="preserve">, </w:t>
      </w:r>
      <w:proofErr w:type="spellStart"/>
      <w:r w:rsidRPr="00F43C41">
        <w:rPr>
          <w:rFonts w:asciiTheme="minorHAnsi" w:eastAsia="Times New Roman" w:hAnsiTheme="minorHAnsi"/>
          <w:color w:val="000000"/>
          <w:sz w:val="24"/>
          <w:szCs w:val="24"/>
        </w:rPr>
        <w:t>Mee</w:t>
      </w:r>
      <w:proofErr w:type="spellEnd"/>
      <w:r w:rsidRPr="00F43C41">
        <w:rPr>
          <w:rFonts w:asciiTheme="minorHAnsi" w:eastAsia="Times New Roman" w:hAnsiTheme="minorHAnsi"/>
          <w:color w:val="000000"/>
          <w:sz w:val="24"/>
          <w:szCs w:val="24"/>
        </w:rPr>
        <w:t xml:space="preserve"> &amp; Oliver, 2009; </w:t>
      </w:r>
      <w:proofErr w:type="spellStart"/>
      <w:r w:rsidR="001E5C63" w:rsidRPr="00F43C41">
        <w:rPr>
          <w:rFonts w:asciiTheme="minorHAnsi" w:eastAsia="Times New Roman" w:hAnsiTheme="minorHAnsi"/>
          <w:color w:val="000000"/>
          <w:sz w:val="24"/>
          <w:szCs w:val="24"/>
        </w:rPr>
        <w:t>Dabbagh</w:t>
      </w:r>
      <w:proofErr w:type="spellEnd"/>
      <w:r w:rsidR="001E5C63" w:rsidRPr="00F43C41">
        <w:rPr>
          <w:rFonts w:asciiTheme="minorHAnsi" w:eastAsia="Times New Roman" w:hAnsiTheme="minorHAnsi"/>
          <w:color w:val="000000"/>
          <w:sz w:val="24"/>
          <w:szCs w:val="24"/>
        </w:rPr>
        <w:t xml:space="preserve"> &amp; </w:t>
      </w:r>
      <w:proofErr w:type="spellStart"/>
      <w:r w:rsidR="001E5C63" w:rsidRPr="00F43C41">
        <w:rPr>
          <w:rFonts w:asciiTheme="minorHAnsi" w:eastAsia="Times New Roman" w:hAnsiTheme="minorHAnsi"/>
          <w:color w:val="000000"/>
          <w:sz w:val="24"/>
          <w:szCs w:val="24"/>
        </w:rPr>
        <w:t>Kitsantas</w:t>
      </w:r>
      <w:proofErr w:type="spellEnd"/>
      <w:r w:rsidR="001E5C63" w:rsidRPr="00F43C41">
        <w:rPr>
          <w:rFonts w:asciiTheme="minorHAnsi" w:eastAsia="Times New Roman" w:hAnsiTheme="minorHAnsi"/>
          <w:color w:val="000000"/>
          <w:sz w:val="24"/>
          <w:szCs w:val="24"/>
        </w:rPr>
        <w:t xml:space="preserve">, 2012; </w:t>
      </w:r>
      <w:r w:rsidRPr="00F43C41">
        <w:rPr>
          <w:rFonts w:asciiTheme="minorHAnsi" w:eastAsia="Times New Roman" w:hAnsiTheme="minorHAnsi"/>
          <w:color w:val="000000"/>
          <w:sz w:val="24"/>
          <w:szCs w:val="24"/>
        </w:rPr>
        <w:t>Ito et al., 20</w:t>
      </w:r>
      <w:r w:rsidR="00B511AC" w:rsidRPr="00F43C41">
        <w:rPr>
          <w:rFonts w:asciiTheme="minorHAnsi" w:eastAsia="Times New Roman" w:hAnsiTheme="minorHAnsi"/>
          <w:color w:val="000000"/>
          <w:sz w:val="24"/>
          <w:szCs w:val="24"/>
        </w:rPr>
        <w:t>10</w:t>
      </w:r>
      <w:r w:rsidRPr="00F43C41">
        <w:rPr>
          <w:rFonts w:asciiTheme="minorHAnsi" w:eastAsia="Times New Roman" w:hAnsiTheme="minorHAnsi"/>
          <w:color w:val="000000"/>
          <w:sz w:val="24"/>
          <w:szCs w:val="24"/>
        </w:rPr>
        <w:t>)</w:t>
      </w:r>
      <w:r w:rsidR="001E5C63" w:rsidRPr="00F43C41">
        <w:rPr>
          <w:rFonts w:asciiTheme="minorHAnsi" w:eastAsia="Times New Roman" w:hAnsiTheme="minorHAnsi"/>
          <w:color w:val="000000"/>
          <w:sz w:val="24"/>
          <w:szCs w:val="24"/>
        </w:rPr>
        <w:t>.</w:t>
      </w:r>
    </w:p>
    <w:p w14:paraId="5B05F753" w14:textId="77777777" w:rsidR="001E5C63" w:rsidRPr="00F43C41" w:rsidRDefault="001E5C63">
      <w:pPr>
        <w:rPr>
          <w:rFonts w:asciiTheme="minorHAnsi" w:eastAsia="Times New Roman" w:hAnsiTheme="minorHAnsi"/>
          <w:color w:val="000000"/>
          <w:sz w:val="24"/>
          <w:szCs w:val="24"/>
        </w:rPr>
      </w:pPr>
    </w:p>
    <w:p w14:paraId="0EEE19E6" w14:textId="77777777" w:rsidR="001E5C63" w:rsidRPr="00F43C41" w:rsidRDefault="001E5C63" w:rsidP="00153FA9">
      <w:pPr>
        <w:pStyle w:val="ListParagraph"/>
        <w:numPr>
          <w:ilvl w:val="0"/>
          <w:numId w:val="5"/>
        </w:numPr>
        <w:rPr>
          <w:rFonts w:asciiTheme="minorHAnsi" w:hAnsiTheme="minorHAnsi" w:cs="Calibri"/>
          <w:sz w:val="24"/>
          <w:szCs w:val="24"/>
          <w:lang w:val="en-US"/>
        </w:rPr>
      </w:pPr>
      <w:r w:rsidRPr="00F43C41">
        <w:rPr>
          <w:rFonts w:asciiTheme="minorHAnsi" w:hAnsiTheme="minorHAnsi" w:cs="Calibri"/>
          <w:sz w:val="24"/>
          <w:szCs w:val="24"/>
          <w:lang w:val="en-US"/>
        </w:rPr>
        <w:t>Young people’s digital practices are shaped by context and may not readily transfer across sites (Crook, 2012).</w:t>
      </w:r>
    </w:p>
    <w:p w14:paraId="5F6451DD" w14:textId="77777777" w:rsidR="001E5C63" w:rsidRPr="00F43C41" w:rsidRDefault="001E5C63">
      <w:pPr>
        <w:rPr>
          <w:rFonts w:asciiTheme="minorHAnsi" w:hAnsiTheme="minorHAnsi" w:cs="Calibri"/>
          <w:sz w:val="24"/>
          <w:szCs w:val="24"/>
          <w:lang w:val="en-US"/>
        </w:rPr>
      </w:pPr>
    </w:p>
    <w:p w14:paraId="26A565CD" w14:textId="2627471E" w:rsidR="001E5C63" w:rsidRPr="00F43C41" w:rsidRDefault="00153FA9" w:rsidP="00153FA9">
      <w:pPr>
        <w:pStyle w:val="ListParagraph"/>
        <w:numPr>
          <w:ilvl w:val="0"/>
          <w:numId w:val="5"/>
        </w:numPr>
        <w:rPr>
          <w:rFonts w:asciiTheme="minorHAnsi" w:hAnsiTheme="minorHAnsi"/>
          <w:sz w:val="24"/>
          <w:szCs w:val="24"/>
        </w:rPr>
      </w:pPr>
      <w:r w:rsidRPr="00F43C41">
        <w:rPr>
          <w:rFonts w:asciiTheme="minorHAnsi" w:hAnsiTheme="minorHAnsi" w:cs="Calibri"/>
          <w:sz w:val="24"/>
          <w:szCs w:val="24"/>
          <w:lang w:val="en-US"/>
        </w:rPr>
        <w:t>There has been l</w:t>
      </w:r>
      <w:r w:rsidR="001E5C63" w:rsidRPr="00F43C41">
        <w:rPr>
          <w:rFonts w:asciiTheme="minorHAnsi" w:hAnsiTheme="minorHAnsi" w:cs="Calibri"/>
          <w:sz w:val="24"/>
          <w:szCs w:val="24"/>
          <w:lang w:val="en-US"/>
        </w:rPr>
        <w:t xml:space="preserve">imited uptake </w:t>
      </w:r>
      <w:r w:rsidRPr="00F43C41">
        <w:rPr>
          <w:rFonts w:asciiTheme="minorHAnsi" w:hAnsiTheme="minorHAnsi" w:cs="Calibri"/>
          <w:sz w:val="24"/>
          <w:szCs w:val="24"/>
          <w:lang w:val="en-US"/>
        </w:rPr>
        <w:t xml:space="preserve">of the different approaches put forward to date </w:t>
      </w:r>
      <w:r w:rsidR="001E5C63" w:rsidRPr="00F43C41">
        <w:rPr>
          <w:rFonts w:asciiTheme="minorHAnsi" w:hAnsiTheme="minorHAnsi" w:cs="Calibri"/>
          <w:sz w:val="24"/>
          <w:szCs w:val="24"/>
          <w:lang w:val="en-US"/>
        </w:rPr>
        <w:t>despite strong interest by both policy makers and practitioners (</w:t>
      </w:r>
      <w:r w:rsidR="001E5C63" w:rsidRPr="00F43C41">
        <w:rPr>
          <w:rFonts w:asciiTheme="minorHAnsi" w:hAnsiTheme="minorHAnsi"/>
          <w:sz w:val="24"/>
          <w:szCs w:val="24"/>
        </w:rPr>
        <w:t xml:space="preserve">Khaddage et al., 2016; Lai et al., 2013; </w:t>
      </w:r>
      <w:proofErr w:type="spellStart"/>
      <w:r w:rsidR="001E5C63" w:rsidRPr="00F43C41">
        <w:rPr>
          <w:rFonts w:asciiTheme="minorHAnsi" w:hAnsiTheme="minorHAnsi"/>
          <w:sz w:val="24"/>
          <w:szCs w:val="24"/>
        </w:rPr>
        <w:t>Rajala</w:t>
      </w:r>
      <w:proofErr w:type="spellEnd"/>
      <w:r w:rsidR="001E5C63" w:rsidRPr="00F43C41">
        <w:rPr>
          <w:rFonts w:asciiTheme="minorHAnsi" w:hAnsiTheme="minorHAnsi"/>
          <w:sz w:val="24"/>
          <w:szCs w:val="24"/>
        </w:rPr>
        <w:t xml:space="preserve"> et al., 2016)</w:t>
      </w:r>
      <w:r w:rsidR="0036775D">
        <w:rPr>
          <w:rFonts w:asciiTheme="minorHAnsi" w:hAnsiTheme="minorHAnsi"/>
          <w:sz w:val="24"/>
          <w:szCs w:val="24"/>
        </w:rPr>
        <w:t>.</w:t>
      </w:r>
    </w:p>
    <w:p w14:paraId="323F2D22" w14:textId="77777777" w:rsidR="001E5C63" w:rsidRPr="00F43C41" w:rsidRDefault="001E5C63">
      <w:pPr>
        <w:rPr>
          <w:rFonts w:asciiTheme="minorHAnsi" w:hAnsiTheme="minorHAnsi"/>
          <w:sz w:val="24"/>
          <w:szCs w:val="24"/>
        </w:rPr>
      </w:pPr>
    </w:p>
    <w:p w14:paraId="3CB34C04" w14:textId="77777777" w:rsidR="001E5C63" w:rsidRPr="00F43C41" w:rsidRDefault="001E5C63" w:rsidP="00153FA9">
      <w:pPr>
        <w:pStyle w:val="ListParagraph"/>
        <w:numPr>
          <w:ilvl w:val="0"/>
          <w:numId w:val="5"/>
        </w:numPr>
        <w:rPr>
          <w:rFonts w:asciiTheme="minorHAnsi" w:eastAsia="Times New Roman" w:hAnsiTheme="minorHAnsi"/>
          <w:color w:val="000000"/>
          <w:sz w:val="24"/>
          <w:szCs w:val="24"/>
        </w:rPr>
      </w:pPr>
      <w:r w:rsidRPr="00F43C41">
        <w:rPr>
          <w:rFonts w:asciiTheme="minorHAnsi" w:hAnsiTheme="minorHAnsi"/>
          <w:sz w:val="24"/>
          <w:szCs w:val="24"/>
        </w:rPr>
        <w:t xml:space="preserve">Students need to have ubiquitous access but in many countries either the infrastructure is not in place (Davis &amp; </w:t>
      </w:r>
      <w:proofErr w:type="spellStart"/>
      <w:r w:rsidRPr="00F43C41">
        <w:rPr>
          <w:rFonts w:asciiTheme="minorHAnsi" w:hAnsiTheme="minorHAnsi"/>
          <w:sz w:val="24"/>
          <w:szCs w:val="24"/>
        </w:rPr>
        <w:t>Eynon</w:t>
      </w:r>
      <w:proofErr w:type="spellEnd"/>
      <w:r w:rsidRPr="00F43C41">
        <w:rPr>
          <w:rFonts w:asciiTheme="minorHAnsi" w:hAnsiTheme="minorHAnsi"/>
          <w:sz w:val="24"/>
          <w:szCs w:val="24"/>
        </w:rPr>
        <w:t xml:space="preserve">, 2015) or smartphone use may be viewed as disruptive </w:t>
      </w:r>
      <w:r w:rsidRPr="00F43C41">
        <w:rPr>
          <w:rFonts w:asciiTheme="minorHAnsi" w:eastAsia="Times New Roman" w:hAnsiTheme="minorHAnsi"/>
          <w:color w:val="000000"/>
          <w:sz w:val="24"/>
          <w:szCs w:val="24"/>
        </w:rPr>
        <w:t>(</w:t>
      </w:r>
      <w:proofErr w:type="spellStart"/>
      <w:r w:rsidRPr="00F43C41">
        <w:rPr>
          <w:rFonts w:asciiTheme="minorHAnsi" w:eastAsia="Times New Roman" w:hAnsiTheme="minorHAnsi"/>
          <w:color w:val="000000"/>
          <w:sz w:val="24"/>
          <w:szCs w:val="24"/>
        </w:rPr>
        <w:t>Hsi</w:t>
      </w:r>
      <w:proofErr w:type="spellEnd"/>
      <w:r w:rsidRPr="00F43C41">
        <w:rPr>
          <w:rFonts w:asciiTheme="minorHAnsi" w:eastAsia="Times New Roman" w:hAnsiTheme="minorHAnsi"/>
          <w:color w:val="000000"/>
          <w:sz w:val="24"/>
          <w:szCs w:val="24"/>
        </w:rPr>
        <w:t>, 2007</w:t>
      </w:r>
      <w:r w:rsidR="00CD1C23" w:rsidRPr="00F43C41">
        <w:rPr>
          <w:rFonts w:asciiTheme="minorHAnsi" w:eastAsia="Times New Roman" w:hAnsiTheme="minorHAnsi"/>
          <w:color w:val="000000"/>
          <w:sz w:val="24"/>
          <w:szCs w:val="24"/>
        </w:rPr>
        <w:t xml:space="preserve">; </w:t>
      </w:r>
      <w:r w:rsidRPr="00F43C41">
        <w:rPr>
          <w:rFonts w:asciiTheme="minorHAnsi" w:eastAsia="Times New Roman" w:hAnsiTheme="minorHAnsi"/>
          <w:color w:val="000000"/>
          <w:sz w:val="24"/>
          <w:szCs w:val="24"/>
        </w:rPr>
        <w:t>Merchant, 2012a)</w:t>
      </w:r>
      <w:r w:rsidR="00CD1C23" w:rsidRPr="00F43C41">
        <w:rPr>
          <w:rFonts w:asciiTheme="minorHAnsi" w:eastAsia="Times New Roman" w:hAnsiTheme="minorHAnsi"/>
          <w:color w:val="000000"/>
          <w:sz w:val="24"/>
          <w:szCs w:val="24"/>
        </w:rPr>
        <w:t>.</w:t>
      </w:r>
    </w:p>
    <w:p w14:paraId="4578070D" w14:textId="77777777" w:rsidR="00CD1C23" w:rsidRPr="00F43C41" w:rsidRDefault="00CD1C23">
      <w:pPr>
        <w:rPr>
          <w:rFonts w:asciiTheme="minorHAnsi" w:eastAsia="Times New Roman" w:hAnsiTheme="minorHAnsi"/>
          <w:color w:val="000000"/>
          <w:sz w:val="24"/>
          <w:szCs w:val="24"/>
        </w:rPr>
      </w:pPr>
    </w:p>
    <w:p w14:paraId="28B35025" w14:textId="2DCD7533" w:rsidR="00CD1C23" w:rsidRPr="00F43C41" w:rsidRDefault="00CD1C23" w:rsidP="00153FA9">
      <w:pPr>
        <w:pStyle w:val="ListParagraph"/>
        <w:numPr>
          <w:ilvl w:val="0"/>
          <w:numId w:val="5"/>
        </w:numPr>
        <w:rPr>
          <w:rFonts w:asciiTheme="minorHAnsi" w:eastAsia="Times New Roman" w:hAnsiTheme="minorHAnsi"/>
          <w:color w:val="000000"/>
          <w:sz w:val="24"/>
          <w:szCs w:val="24"/>
        </w:rPr>
      </w:pPr>
      <w:r w:rsidRPr="00F43C41">
        <w:rPr>
          <w:rFonts w:asciiTheme="minorHAnsi" w:eastAsia="Times New Roman" w:hAnsiTheme="minorHAnsi"/>
          <w:color w:val="000000"/>
          <w:sz w:val="24"/>
          <w:szCs w:val="24"/>
        </w:rPr>
        <w:t>Structural constraints such as accountability, high-stakes testing</w:t>
      </w:r>
      <w:r w:rsidR="00153FA9" w:rsidRPr="00F43C41">
        <w:rPr>
          <w:rFonts w:asciiTheme="minorHAnsi" w:eastAsia="Times New Roman" w:hAnsiTheme="minorHAnsi"/>
          <w:color w:val="000000"/>
          <w:sz w:val="24"/>
          <w:szCs w:val="24"/>
        </w:rPr>
        <w:t xml:space="preserve">, subject silos, </w:t>
      </w:r>
      <w:r w:rsidRPr="00F43C41">
        <w:rPr>
          <w:rFonts w:asciiTheme="minorHAnsi" w:eastAsia="Times New Roman" w:hAnsiTheme="minorHAnsi"/>
          <w:color w:val="000000"/>
          <w:sz w:val="24"/>
          <w:szCs w:val="24"/>
        </w:rPr>
        <w:t>a prescriptive curriculum</w:t>
      </w:r>
      <w:r w:rsidR="00153FA9" w:rsidRPr="00F43C41">
        <w:rPr>
          <w:rFonts w:asciiTheme="minorHAnsi" w:eastAsia="Times New Roman" w:hAnsiTheme="minorHAnsi"/>
          <w:color w:val="000000"/>
          <w:sz w:val="24"/>
          <w:szCs w:val="24"/>
        </w:rPr>
        <w:t xml:space="preserve"> and risk aversion</w:t>
      </w:r>
      <w:r w:rsidRPr="00F43C41">
        <w:rPr>
          <w:rFonts w:asciiTheme="minorHAnsi" w:eastAsia="Times New Roman" w:hAnsiTheme="minorHAnsi"/>
          <w:color w:val="000000"/>
          <w:sz w:val="24"/>
          <w:szCs w:val="24"/>
        </w:rPr>
        <w:t xml:space="preserve"> affect the flexibility required to integrate informal learning with formal practices (</w:t>
      </w:r>
      <w:proofErr w:type="spellStart"/>
      <w:r w:rsidRPr="00F43C41">
        <w:rPr>
          <w:rFonts w:asciiTheme="minorHAnsi" w:eastAsia="Times New Roman" w:hAnsiTheme="minorHAnsi"/>
          <w:color w:val="000000"/>
          <w:sz w:val="24"/>
          <w:szCs w:val="24"/>
        </w:rPr>
        <w:t>Erstad</w:t>
      </w:r>
      <w:proofErr w:type="spellEnd"/>
      <w:r w:rsidRPr="00F43C41">
        <w:rPr>
          <w:rFonts w:asciiTheme="minorHAnsi" w:eastAsia="Times New Roman" w:hAnsiTheme="minorHAnsi"/>
          <w:color w:val="000000"/>
          <w:sz w:val="24"/>
          <w:szCs w:val="24"/>
        </w:rPr>
        <w:t xml:space="preserve"> &amp; </w:t>
      </w:r>
      <w:proofErr w:type="spellStart"/>
      <w:r w:rsidRPr="00F43C41">
        <w:rPr>
          <w:rFonts w:asciiTheme="minorHAnsi" w:eastAsia="Times New Roman" w:hAnsiTheme="minorHAnsi"/>
          <w:color w:val="000000"/>
          <w:sz w:val="24"/>
          <w:szCs w:val="24"/>
        </w:rPr>
        <w:t>Sefton</w:t>
      </w:r>
      <w:proofErr w:type="spellEnd"/>
      <w:r w:rsidRPr="00F43C41">
        <w:rPr>
          <w:rFonts w:asciiTheme="minorHAnsi" w:eastAsia="Times New Roman" w:hAnsiTheme="minorHAnsi"/>
          <w:color w:val="000000"/>
          <w:sz w:val="24"/>
          <w:szCs w:val="24"/>
        </w:rPr>
        <w:t xml:space="preserve">-Green, 2013; Ito et al., 2013; King, </w:t>
      </w:r>
      <w:proofErr w:type="spellStart"/>
      <w:r w:rsidRPr="00F43C41">
        <w:rPr>
          <w:rFonts w:asciiTheme="minorHAnsi" w:eastAsia="Times New Roman" w:hAnsiTheme="minorHAnsi"/>
          <w:color w:val="000000"/>
          <w:sz w:val="24"/>
          <w:szCs w:val="24"/>
        </w:rPr>
        <w:t>Kersch</w:t>
      </w:r>
      <w:proofErr w:type="spellEnd"/>
      <w:r w:rsidRPr="00F43C41">
        <w:rPr>
          <w:rFonts w:asciiTheme="minorHAnsi" w:eastAsia="Times New Roman" w:hAnsiTheme="minorHAnsi"/>
          <w:color w:val="000000"/>
          <w:sz w:val="24"/>
          <w:szCs w:val="24"/>
        </w:rPr>
        <w:t>, Potter &amp; Pitts, 2015</w:t>
      </w:r>
      <w:r w:rsidR="00153FA9" w:rsidRPr="00F43C41">
        <w:rPr>
          <w:rFonts w:asciiTheme="minorHAnsi" w:eastAsia="Times New Roman" w:hAnsiTheme="minorHAnsi"/>
          <w:color w:val="000000"/>
          <w:sz w:val="24"/>
          <w:szCs w:val="24"/>
        </w:rPr>
        <w:t>;</w:t>
      </w:r>
      <w:r w:rsidR="00153FA9" w:rsidRPr="00F43C41">
        <w:rPr>
          <w:rFonts w:asciiTheme="minorHAnsi" w:hAnsiTheme="minorHAnsi"/>
          <w:sz w:val="24"/>
          <w:szCs w:val="24"/>
        </w:rPr>
        <w:t xml:space="preserve"> </w:t>
      </w:r>
      <w:r w:rsidR="00B511AC" w:rsidRPr="00F43C41">
        <w:rPr>
          <w:rFonts w:asciiTheme="minorHAnsi" w:hAnsiTheme="minorHAnsi"/>
          <w:sz w:val="24"/>
          <w:szCs w:val="24"/>
        </w:rPr>
        <w:t xml:space="preserve">Adams Becker, Freeman, </w:t>
      </w:r>
      <w:proofErr w:type="spellStart"/>
      <w:r w:rsidR="00B511AC" w:rsidRPr="00F43C41">
        <w:rPr>
          <w:rFonts w:asciiTheme="minorHAnsi" w:hAnsiTheme="minorHAnsi"/>
          <w:sz w:val="24"/>
          <w:szCs w:val="24"/>
        </w:rPr>
        <w:t>Giesinger</w:t>
      </w:r>
      <w:proofErr w:type="spellEnd"/>
      <w:r w:rsidR="00B511AC" w:rsidRPr="00F43C41">
        <w:rPr>
          <w:rFonts w:asciiTheme="minorHAnsi" w:hAnsiTheme="minorHAnsi"/>
          <w:sz w:val="24"/>
          <w:szCs w:val="24"/>
        </w:rPr>
        <w:t xml:space="preserve"> Hall, Cummins &amp; </w:t>
      </w:r>
      <w:proofErr w:type="spellStart"/>
      <w:r w:rsidR="00B511AC" w:rsidRPr="00F43C41">
        <w:rPr>
          <w:rFonts w:asciiTheme="minorHAnsi" w:hAnsiTheme="minorHAnsi"/>
          <w:sz w:val="24"/>
          <w:szCs w:val="24"/>
        </w:rPr>
        <w:t>Yuhnke</w:t>
      </w:r>
      <w:proofErr w:type="spellEnd"/>
      <w:r w:rsidR="00153FA9" w:rsidRPr="00F43C41">
        <w:rPr>
          <w:rFonts w:asciiTheme="minorHAnsi" w:hAnsiTheme="minorHAnsi"/>
          <w:sz w:val="24"/>
          <w:szCs w:val="24"/>
        </w:rPr>
        <w:t xml:space="preserve">, 2016; </w:t>
      </w:r>
      <w:proofErr w:type="spellStart"/>
      <w:r w:rsidR="00153FA9" w:rsidRPr="00F43C41">
        <w:rPr>
          <w:rFonts w:asciiTheme="minorHAnsi" w:hAnsiTheme="minorHAnsi"/>
          <w:sz w:val="24"/>
          <w:szCs w:val="24"/>
        </w:rPr>
        <w:t>Schuck</w:t>
      </w:r>
      <w:proofErr w:type="spellEnd"/>
      <w:r w:rsidR="00153FA9" w:rsidRPr="00F43C41">
        <w:rPr>
          <w:rFonts w:asciiTheme="minorHAnsi" w:hAnsiTheme="minorHAnsi"/>
          <w:sz w:val="24"/>
          <w:szCs w:val="24"/>
        </w:rPr>
        <w:t xml:space="preserve"> et al., 2016</w:t>
      </w:r>
      <w:r w:rsidRPr="00F43C41">
        <w:rPr>
          <w:rFonts w:asciiTheme="minorHAnsi" w:eastAsia="Times New Roman" w:hAnsiTheme="minorHAnsi"/>
          <w:color w:val="000000"/>
          <w:sz w:val="24"/>
          <w:szCs w:val="24"/>
        </w:rPr>
        <w:t>).</w:t>
      </w:r>
    </w:p>
    <w:p w14:paraId="02166DCB" w14:textId="77777777" w:rsidR="00CD1C23" w:rsidRPr="00F43C41" w:rsidRDefault="00CD1C23">
      <w:pPr>
        <w:rPr>
          <w:rFonts w:asciiTheme="minorHAnsi" w:eastAsia="Times New Roman" w:hAnsiTheme="minorHAnsi"/>
          <w:color w:val="000000"/>
          <w:sz w:val="24"/>
          <w:szCs w:val="24"/>
        </w:rPr>
      </w:pPr>
    </w:p>
    <w:p w14:paraId="317EA9C3" w14:textId="4BE01BDF" w:rsidR="00CD1C23" w:rsidRPr="00F43C41" w:rsidRDefault="00CD1C23" w:rsidP="00153FA9">
      <w:pPr>
        <w:pStyle w:val="ListParagraph"/>
        <w:numPr>
          <w:ilvl w:val="0"/>
          <w:numId w:val="5"/>
        </w:numPr>
        <w:rPr>
          <w:rFonts w:asciiTheme="minorHAnsi" w:hAnsiTheme="minorHAnsi"/>
          <w:sz w:val="24"/>
          <w:szCs w:val="24"/>
        </w:rPr>
      </w:pPr>
      <w:r w:rsidRPr="00F43C41">
        <w:rPr>
          <w:rFonts w:asciiTheme="minorHAnsi" w:eastAsia="Times New Roman" w:hAnsiTheme="minorHAnsi"/>
          <w:color w:val="000000"/>
          <w:sz w:val="24"/>
          <w:szCs w:val="24"/>
        </w:rPr>
        <w:t>Teacher resistance to change (</w:t>
      </w:r>
      <w:r w:rsidRPr="00F43C41">
        <w:rPr>
          <w:rFonts w:asciiTheme="minorHAnsi" w:hAnsiTheme="minorHAnsi"/>
          <w:sz w:val="24"/>
          <w:szCs w:val="24"/>
        </w:rPr>
        <w:t xml:space="preserve">Chen &amp; </w:t>
      </w:r>
      <w:proofErr w:type="spellStart"/>
      <w:r w:rsidRPr="00F43C41">
        <w:rPr>
          <w:rFonts w:asciiTheme="minorHAnsi" w:hAnsiTheme="minorHAnsi"/>
          <w:sz w:val="24"/>
          <w:szCs w:val="24"/>
        </w:rPr>
        <w:t>Bryor</w:t>
      </w:r>
      <w:proofErr w:type="spellEnd"/>
      <w:r w:rsidRPr="00F43C41">
        <w:rPr>
          <w:rFonts w:asciiTheme="minorHAnsi" w:hAnsiTheme="minorHAnsi"/>
          <w:sz w:val="24"/>
          <w:szCs w:val="24"/>
        </w:rPr>
        <w:t xml:space="preserve">, 2012; </w:t>
      </w:r>
      <w:proofErr w:type="spellStart"/>
      <w:r w:rsidRPr="00F43C41">
        <w:rPr>
          <w:rFonts w:asciiTheme="minorHAnsi" w:hAnsiTheme="minorHAnsi"/>
          <w:sz w:val="24"/>
          <w:szCs w:val="24"/>
        </w:rPr>
        <w:t>Weigel</w:t>
      </w:r>
      <w:proofErr w:type="spellEnd"/>
      <w:r w:rsidR="00DC7A77" w:rsidRPr="00F43C41">
        <w:rPr>
          <w:rFonts w:asciiTheme="minorHAnsi" w:hAnsiTheme="minorHAnsi"/>
          <w:sz w:val="24"/>
          <w:szCs w:val="24"/>
        </w:rPr>
        <w:t>,</w:t>
      </w:r>
      <w:r w:rsidRPr="00F43C41">
        <w:rPr>
          <w:rFonts w:asciiTheme="minorHAnsi" w:hAnsiTheme="minorHAnsi"/>
          <w:sz w:val="24"/>
          <w:szCs w:val="24"/>
        </w:rPr>
        <w:t xml:space="preserve"> </w:t>
      </w:r>
      <w:r w:rsidR="00DC7A77" w:rsidRPr="00F43C41">
        <w:rPr>
          <w:rFonts w:asciiTheme="minorHAnsi" w:hAnsiTheme="minorHAnsi"/>
          <w:sz w:val="24"/>
          <w:szCs w:val="24"/>
        </w:rPr>
        <w:t>James &amp; Gardner</w:t>
      </w:r>
      <w:r w:rsidRPr="00F43C41">
        <w:rPr>
          <w:rFonts w:asciiTheme="minorHAnsi" w:hAnsiTheme="minorHAnsi"/>
          <w:sz w:val="24"/>
          <w:szCs w:val="24"/>
        </w:rPr>
        <w:t xml:space="preserve">, 2009) </w:t>
      </w:r>
      <w:r w:rsidRPr="00F43C41">
        <w:rPr>
          <w:rFonts w:asciiTheme="minorHAnsi" w:eastAsia="Times New Roman" w:hAnsiTheme="minorHAnsi"/>
          <w:color w:val="000000"/>
          <w:sz w:val="24"/>
          <w:szCs w:val="24"/>
        </w:rPr>
        <w:t>and time constraints (</w:t>
      </w:r>
      <w:r w:rsidRPr="00F43C41">
        <w:rPr>
          <w:rFonts w:asciiTheme="minorHAnsi" w:hAnsiTheme="minorHAnsi"/>
          <w:sz w:val="24"/>
          <w:szCs w:val="24"/>
        </w:rPr>
        <w:t xml:space="preserve">Birdwell et al., 2015; Chen &amp; </w:t>
      </w:r>
      <w:proofErr w:type="spellStart"/>
      <w:r w:rsidRPr="00F43C41">
        <w:rPr>
          <w:rFonts w:asciiTheme="minorHAnsi" w:hAnsiTheme="minorHAnsi"/>
          <w:sz w:val="24"/>
          <w:szCs w:val="24"/>
        </w:rPr>
        <w:t>Bryor</w:t>
      </w:r>
      <w:proofErr w:type="spellEnd"/>
      <w:r w:rsidRPr="00F43C41">
        <w:rPr>
          <w:rFonts w:asciiTheme="minorHAnsi" w:hAnsiTheme="minorHAnsi"/>
          <w:sz w:val="24"/>
          <w:szCs w:val="24"/>
        </w:rPr>
        <w:t>, 2012)</w:t>
      </w:r>
      <w:r w:rsidR="0036775D">
        <w:rPr>
          <w:rFonts w:asciiTheme="minorHAnsi" w:hAnsiTheme="minorHAnsi"/>
          <w:sz w:val="24"/>
          <w:szCs w:val="24"/>
        </w:rPr>
        <w:t>.</w:t>
      </w:r>
    </w:p>
    <w:p w14:paraId="63436D57" w14:textId="77777777" w:rsidR="00CD1C23" w:rsidRPr="00F43C41" w:rsidRDefault="00CD1C23">
      <w:pPr>
        <w:rPr>
          <w:rFonts w:asciiTheme="minorHAnsi" w:hAnsiTheme="minorHAnsi"/>
          <w:sz w:val="24"/>
          <w:szCs w:val="24"/>
        </w:rPr>
      </w:pPr>
    </w:p>
    <w:p w14:paraId="2CC688BC" w14:textId="77777777" w:rsidR="00CD1C23" w:rsidRPr="00F43C41" w:rsidRDefault="00CD1C23" w:rsidP="00153FA9">
      <w:pPr>
        <w:pStyle w:val="ListParagraph"/>
        <w:numPr>
          <w:ilvl w:val="0"/>
          <w:numId w:val="5"/>
        </w:numPr>
        <w:rPr>
          <w:rFonts w:asciiTheme="minorHAnsi" w:hAnsiTheme="minorHAnsi"/>
          <w:sz w:val="24"/>
          <w:szCs w:val="24"/>
        </w:rPr>
      </w:pPr>
      <w:r w:rsidRPr="00F43C41">
        <w:rPr>
          <w:rFonts w:asciiTheme="minorHAnsi" w:hAnsiTheme="minorHAnsi"/>
          <w:sz w:val="24"/>
          <w:szCs w:val="24"/>
        </w:rPr>
        <w:t xml:space="preserve">Some have voiced concerns about the </w:t>
      </w:r>
      <w:proofErr w:type="spellStart"/>
      <w:r w:rsidRPr="00F43C41">
        <w:rPr>
          <w:rFonts w:asciiTheme="minorHAnsi" w:hAnsiTheme="minorHAnsi"/>
          <w:sz w:val="24"/>
          <w:szCs w:val="24"/>
        </w:rPr>
        <w:t>pedagogisation</w:t>
      </w:r>
      <w:proofErr w:type="spellEnd"/>
      <w:r w:rsidRPr="00F43C41">
        <w:rPr>
          <w:rFonts w:asciiTheme="minorHAnsi" w:hAnsiTheme="minorHAnsi"/>
          <w:sz w:val="24"/>
          <w:szCs w:val="24"/>
        </w:rPr>
        <w:t xml:space="preserve"> of everyday life (</w:t>
      </w:r>
      <w:proofErr w:type="spellStart"/>
      <w:r w:rsidRPr="00F43C41">
        <w:rPr>
          <w:rFonts w:asciiTheme="minorHAnsi" w:hAnsiTheme="minorHAnsi"/>
          <w:sz w:val="24"/>
          <w:szCs w:val="24"/>
        </w:rPr>
        <w:t>Sefton</w:t>
      </w:r>
      <w:proofErr w:type="spellEnd"/>
      <w:r w:rsidRPr="00F43C41">
        <w:rPr>
          <w:rFonts w:asciiTheme="minorHAnsi" w:hAnsiTheme="minorHAnsi"/>
          <w:sz w:val="24"/>
          <w:szCs w:val="24"/>
        </w:rPr>
        <w:t xml:space="preserve">-Green &amp; </w:t>
      </w:r>
      <w:proofErr w:type="spellStart"/>
      <w:r w:rsidRPr="00F43C41">
        <w:rPr>
          <w:rFonts w:asciiTheme="minorHAnsi" w:hAnsiTheme="minorHAnsi"/>
          <w:sz w:val="24"/>
          <w:szCs w:val="24"/>
        </w:rPr>
        <w:t>Erstad</w:t>
      </w:r>
      <w:proofErr w:type="spellEnd"/>
      <w:r w:rsidRPr="00F43C41">
        <w:rPr>
          <w:rFonts w:asciiTheme="minorHAnsi" w:hAnsiTheme="minorHAnsi"/>
          <w:sz w:val="24"/>
          <w:szCs w:val="24"/>
        </w:rPr>
        <w:t>, 2016) and student resistance to invasion of personal spaces (</w:t>
      </w:r>
      <w:proofErr w:type="spellStart"/>
      <w:r w:rsidRPr="00F43C41">
        <w:rPr>
          <w:rFonts w:asciiTheme="minorHAnsi" w:hAnsiTheme="minorHAnsi"/>
          <w:sz w:val="24"/>
          <w:szCs w:val="24"/>
        </w:rPr>
        <w:t>Weigel</w:t>
      </w:r>
      <w:proofErr w:type="spellEnd"/>
      <w:r w:rsidRPr="00F43C41">
        <w:rPr>
          <w:rFonts w:asciiTheme="minorHAnsi" w:hAnsiTheme="minorHAnsi"/>
          <w:sz w:val="24"/>
          <w:szCs w:val="24"/>
        </w:rPr>
        <w:t xml:space="preserve"> et al., 2009).</w:t>
      </w:r>
    </w:p>
    <w:p w14:paraId="57785DE0" w14:textId="77777777" w:rsidR="00153FA9" w:rsidRPr="00F43C41" w:rsidRDefault="00153FA9" w:rsidP="00153FA9">
      <w:pPr>
        <w:pStyle w:val="ListParagraph"/>
        <w:rPr>
          <w:rFonts w:asciiTheme="minorHAnsi" w:hAnsiTheme="minorHAnsi"/>
          <w:sz w:val="24"/>
          <w:szCs w:val="24"/>
        </w:rPr>
      </w:pPr>
    </w:p>
    <w:p w14:paraId="3FB64273" w14:textId="77777777" w:rsidR="00153FA9" w:rsidRPr="00F43C41" w:rsidRDefault="00153FA9" w:rsidP="00153FA9">
      <w:pPr>
        <w:pStyle w:val="ListParagraph"/>
        <w:numPr>
          <w:ilvl w:val="0"/>
          <w:numId w:val="5"/>
        </w:numPr>
        <w:rPr>
          <w:rFonts w:asciiTheme="minorHAnsi" w:hAnsiTheme="minorHAnsi"/>
          <w:sz w:val="24"/>
          <w:szCs w:val="24"/>
        </w:rPr>
      </w:pPr>
      <w:r w:rsidRPr="00F43C41">
        <w:rPr>
          <w:rFonts w:asciiTheme="minorHAnsi" w:eastAsia="Times New Roman" w:hAnsiTheme="minorHAnsi"/>
          <w:color w:val="000000"/>
          <w:sz w:val="24"/>
          <w:szCs w:val="24"/>
        </w:rPr>
        <w:t xml:space="preserve">There are </w:t>
      </w:r>
      <w:r w:rsidRPr="00F43C41">
        <w:rPr>
          <w:rFonts w:asciiTheme="minorHAnsi" w:hAnsiTheme="minorHAnsi"/>
          <w:sz w:val="24"/>
          <w:szCs w:val="24"/>
        </w:rPr>
        <w:t>relatively few models of good practice for bridging formal and in/non-formal learning (Merchant, 2012b).</w:t>
      </w:r>
    </w:p>
    <w:p w14:paraId="4E201B14" w14:textId="77777777" w:rsidR="00CD1C23" w:rsidRPr="00F43C41" w:rsidRDefault="00CD1C23">
      <w:pPr>
        <w:rPr>
          <w:rFonts w:asciiTheme="minorHAnsi" w:hAnsiTheme="minorHAnsi"/>
          <w:sz w:val="24"/>
          <w:szCs w:val="24"/>
        </w:rPr>
      </w:pPr>
    </w:p>
    <w:p w14:paraId="40BBBE49" w14:textId="77777777" w:rsidR="00CD1C23" w:rsidRPr="00F43C41" w:rsidRDefault="00CD1C23" w:rsidP="00153FA9">
      <w:pPr>
        <w:pStyle w:val="ListParagraph"/>
        <w:numPr>
          <w:ilvl w:val="0"/>
          <w:numId w:val="5"/>
        </w:numPr>
        <w:rPr>
          <w:rFonts w:asciiTheme="minorHAnsi" w:hAnsiTheme="minorHAnsi" w:cs="Calibri"/>
          <w:sz w:val="24"/>
          <w:szCs w:val="24"/>
          <w:lang w:val="en-US"/>
        </w:rPr>
      </w:pPr>
      <w:r w:rsidRPr="00F43C41">
        <w:rPr>
          <w:rFonts w:asciiTheme="minorHAnsi" w:eastAsia="Times New Roman" w:hAnsiTheme="minorHAnsi"/>
          <w:color w:val="000000"/>
          <w:sz w:val="24"/>
          <w:szCs w:val="24"/>
        </w:rPr>
        <w:t>The understanding of the interrelationship between using technology in school for learning and using technology outside school for a wide range of learning activities remains limited (Cox, 2013; Hung et al., 2012).</w:t>
      </w:r>
      <w:r w:rsidR="00153FA9" w:rsidRPr="00F43C41">
        <w:rPr>
          <w:rFonts w:asciiTheme="minorHAnsi" w:eastAsia="Times New Roman" w:hAnsiTheme="minorHAnsi"/>
          <w:color w:val="000000"/>
          <w:sz w:val="24"/>
          <w:szCs w:val="24"/>
        </w:rPr>
        <w:t xml:space="preserve"> Researching informal learning as it happens is difficult (Khaddage et al., 2016).</w:t>
      </w:r>
    </w:p>
    <w:p w14:paraId="7D7FBF32" w14:textId="77777777" w:rsidR="00153FA9" w:rsidRPr="00F43C41" w:rsidRDefault="00153FA9" w:rsidP="00153FA9">
      <w:pPr>
        <w:pStyle w:val="ListParagraph"/>
        <w:rPr>
          <w:rFonts w:asciiTheme="minorHAnsi" w:hAnsiTheme="minorHAnsi" w:cs="Calibri"/>
          <w:sz w:val="24"/>
          <w:szCs w:val="24"/>
          <w:lang w:val="en-US"/>
        </w:rPr>
      </w:pPr>
    </w:p>
    <w:p w14:paraId="3D074ED6" w14:textId="1F15C693" w:rsidR="008C3724" w:rsidRPr="00F43C41" w:rsidRDefault="00153FA9" w:rsidP="004621DB">
      <w:pPr>
        <w:pStyle w:val="ListParagraph"/>
        <w:numPr>
          <w:ilvl w:val="0"/>
          <w:numId w:val="5"/>
        </w:numPr>
        <w:rPr>
          <w:rFonts w:asciiTheme="minorHAnsi" w:hAnsiTheme="minorHAnsi" w:cs="Calibri"/>
          <w:sz w:val="24"/>
          <w:szCs w:val="24"/>
          <w:lang w:val="en-US"/>
        </w:rPr>
      </w:pPr>
      <w:r w:rsidRPr="00F43C41">
        <w:rPr>
          <w:rFonts w:asciiTheme="minorHAnsi" w:hAnsiTheme="minorHAnsi" w:cs="Calibri"/>
          <w:sz w:val="24"/>
          <w:szCs w:val="24"/>
          <w:lang w:val="en-US"/>
        </w:rPr>
        <w:t xml:space="preserve">There is a danger that </w:t>
      </w:r>
      <w:r w:rsidR="00652BCD" w:rsidRPr="00F43C41">
        <w:rPr>
          <w:rFonts w:asciiTheme="minorHAnsi" w:hAnsiTheme="minorHAnsi" w:cs="Calibri"/>
          <w:sz w:val="24"/>
          <w:szCs w:val="24"/>
          <w:lang w:val="en-US"/>
        </w:rPr>
        <w:t>social divides in relation to technology provision, technology access and engagement, and family support, could be divisive and increase the gap between those who reach their full potential and those who do not.</w:t>
      </w:r>
    </w:p>
    <w:p w14:paraId="5C683032" w14:textId="77777777" w:rsidR="008C3724" w:rsidRPr="00F43C41" w:rsidRDefault="008C3724">
      <w:pPr>
        <w:rPr>
          <w:rFonts w:asciiTheme="minorHAnsi" w:hAnsiTheme="minorHAnsi" w:cs="Calibri"/>
          <w:sz w:val="24"/>
          <w:szCs w:val="24"/>
          <w:lang w:val="en-US"/>
        </w:rPr>
      </w:pPr>
    </w:p>
    <w:p w14:paraId="240DE0CE" w14:textId="77777777" w:rsidR="008C3724" w:rsidRPr="00F43C41" w:rsidRDefault="008C3724" w:rsidP="00355C66">
      <w:pPr>
        <w:jc w:val="center"/>
        <w:rPr>
          <w:rFonts w:asciiTheme="minorHAnsi" w:hAnsiTheme="minorHAnsi" w:cs="Calibri"/>
          <w:b/>
          <w:sz w:val="24"/>
          <w:szCs w:val="24"/>
          <w:lang w:val="en-US"/>
        </w:rPr>
      </w:pPr>
      <w:r w:rsidRPr="00F43C41">
        <w:rPr>
          <w:rFonts w:asciiTheme="minorHAnsi" w:hAnsiTheme="minorHAnsi" w:cs="Calibri"/>
          <w:b/>
          <w:sz w:val="24"/>
          <w:szCs w:val="24"/>
          <w:lang w:val="en-US"/>
        </w:rPr>
        <w:t>Key issues and questions</w:t>
      </w:r>
    </w:p>
    <w:p w14:paraId="4376153A" w14:textId="77777777" w:rsidR="00547AA1" w:rsidRPr="00F43C41" w:rsidRDefault="00547AA1">
      <w:pPr>
        <w:rPr>
          <w:rFonts w:asciiTheme="minorHAnsi" w:hAnsiTheme="minorHAnsi" w:cs="Calibri"/>
          <w:b/>
          <w:sz w:val="24"/>
          <w:szCs w:val="24"/>
          <w:lang w:val="en-US"/>
        </w:rPr>
      </w:pPr>
    </w:p>
    <w:p w14:paraId="24193C78" w14:textId="77777777" w:rsidR="00547AA1" w:rsidRPr="00F43C41" w:rsidRDefault="00547AA1">
      <w:pPr>
        <w:rPr>
          <w:rFonts w:asciiTheme="minorHAnsi" w:hAnsiTheme="minorHAnsi" w:cs="Calibri"/>
          <w:sz w:val="24"/>
          <w:szCs w:val="24"/>
          <w:lang w:val="en-US"/>
        </w:rPr>
      </w:pPr>
      <w:r w:rsidRPr="00F43C41">
        <w:rPr>
          <w:rFonts w:asciiTheme="minorHAnsi" w:hAnsiTheme="minorHAnsi" w:cs="Calibri"/>
          <w:sz w:val="24"/>
          <w:szCs w:val="24"/>
          <w:lang w:val="en-US"/>
        </w:rPr>
        <w:t>We propose to focus on a number of questions in order to advance the field:</w:t>
      </w:r>
    </w:p>
    <w:p w14:paraId="77319EBB" w14:textId="77777777" w:rsidR="008C3724" w:rsidRPr="00F43C41" w:rsidRDefault="008C3724">
      <w:pPr>
        <w:rPr>
          <w:rFonts w:asciiTheme="minorHAnsi" w:hAnsiTheme="minorHAnsi" w:cs="Calibri"/>
          <w:sz w:val="24"/>
          <w:szCs w:val="24"/>
          <w:lang w:val="en-US"/>
        </w:rPr>
      </w:pPr>
    </w:p>
    <w:p w14:paraId="45A375A7" w14:textId="216FAB47" w:rsidR="003A7429" w:rsidRPr="00F43C41" w:rsidRDefault="003A7429" w:rsidP="003A7429">
      <w:pPr>
        <w:pStyle w:val="ListParagraph"/>
        <w:numPr>
          <w:ilvl w:val="0"/>
          <w:numId w:val="6"/>
        </w:numPr>
        <w:spacing w:after="200" w:line="276" w:lineRule="auto"/>
        <w:rPr>
          <w:rFonts w:asciiTheme="minorHAnsi" w:hAnsiTheme="minorHAnsi"/>
          <w:sz w:val="24"/>
          <w:szCs w:val="24"/>
          <w:lang w:val="en-US"/>
        </w:rPr>
      </w:pPr>
      <w:r w:rsidRPr="00F43C41">
        <w:rPr>
          <w:rFonts w:asciiTheme="minorHAnsi" w:hAnsiTheme="minorHAnsi"/>
          <w:sz w:val="24"/>
          <w:szCs w:val="24"/>
          <w:lang w:val="en-US"/>
        </w:rPr>
        <w:t xml:space="preserve">What </w:t>
      </w:r>
      <w:proofErr w:type="gramStart"/>
      <w:r w:rsidRPr="00F43C41">
        <w:rPr>
          <w:rFonts w:asciiTheme="minorHAnsi" w:hAnsiTheme="minorHAnsi"/>
          <w:sz w:val="24"/>
          <w:szCs w:val="24"/>
          <w:lang w:val="en-US"/>
        </w:rPr>
        <w:t>are the key</w:t>
      </w:r>
      <w:proofErr w:type="gramEnd"/>
      <w:r w:rsidRPr="00F43C41">
        <w:rPr>
          <w:rFonts w:asciiTheme="minorHAnsi" w:hAnsiTheme="minorHAnsi"/>
          <w:sz w:val="24"/>
          <w:szCs w:val="24"/>
          <w:lang w:val="en-US"/>
        </w:rPr>
        <w:t xml:space="preserve"> pedagogical, research, and policy issues related to the bridging of formal and informal learning through technology</w:t>
      </w:r>
      <w:r w:rsidR="004621DB" w:rsidRPr="00F43C41">
        <w:rPr>
          <w:rFonts w:asciiTheme="minorHAnsi" w:hAnsiTheme="minorHAnsi"/>
          <w:sz w:val="24"/>
          <w:szCs w:val="24"/>
          <w:lang w:val="en-US"/>
        </w:rPr>
        <w:t>?</w:t>
      </w:r>
    </w:p>
    <w:p w14:paraId="2AE55C1D" w14:textId="77777777" w:rsidR="000F2FCB" w:rsidRPr="00F43C41" w:rsidRDefault="000F2FCB" w:rsidP="000F2FCB">
      <w:pPr>
        <w:pStyle w:val="ListParagraph"/>
        <w:numPr>
          <w:ilvl w:val="0"/>
          <w:numId w:val="6"/>
        </w:numPr>
        <w:rPr>
          <w:rFonts w:asciiTheme="minorHAnsi" w:hAnsiTheme="minorHAnsi"/>
          <w:sz w:val="24"/>
          <w:szCs w:val="24"/>
          <w:lang w:val="en-US"/>
        </w:rPr>
      </w:pPr>
      <w:r w:rsidRPr="00F43C41">
        <w:rPr>
          <w:rFonts w:asciiTheme="minorHAnsi" w:hAnsiTheme="minorHAnsi"/>
          <w:sz w:val="24"/>
          <w:szCs w:val="24"/>
          <w:lang w:val="en-US"/>
        </w:rPr>
        <w:t>How can we ensure that harnessing technology-enhanced informal learning in school contexts is inclusive?</w:t>
      </w:r>
    </w:p>
    <w:p w14:paraId="3C0B9336" w14:textId="77777777" w:rsidR="00153FA9" w:rsidRPr="00F43C41" w:rsidRDefault="00153FA9" w:rsidP="00153FA9">
      <w:pPr>
        <w:pStyle w:val="ListParagraph"/>
        <w:numPr>
          <w:ilvl w:val="0"/>
          <w:numId w:val="6"/>
        </w:numPr>
        <w:spacing w:after="200" w:line="276" w:lineRule="auto"/>
        <w:rPr>
          <w:rFonts w:asciiTheme="minorHAnsi" w:hAnsiTheme="minorHAnsi"/>
          <w:sz w:val="24"/>
          <w:szCs w:val="24"/>
          <w:lang w:val="en-US"/>
        </w:rPr>
      </w:pPr>
      <w:r w:rsidRPr="00F43C41">
        <w:rPr>
          <w:rFonts w:asciiTheme="minorHAnsi" w:hAnsiTheme="minorHAnsi"/>
          <w:sz w:val="24"/>
          <w:szCs w:val="24"/>
          <w:lang w:val="en-US"/>
        </w:rPr>
        <w:t>How can we address moral and ethical issues related to blending formal and informal learning</w:t>
      </w:r>
      <w:r w:rsidR="00547AA1" w:rsidRPr="00F43C41">
        <w:rPr>
          <w:rFonts w:asciiTheme="minorHAnsi" w:hAnsiTheme="minorHAnsi"/>
          <w:sz w:val="24"/>
          <w:szCs w:val="24"/>
          <w:lang w:val="en-US"/>
        </w:rPr>
        <w:t xml:space="preserve"> through technology</w:t>
      </w:r>
      <w:r w:rsidRPr="00F43C41">
        <w:rPr>
          <w:rFonts w:asciiTheme="minorHAnsi" w:hAnsiTheme="minorHAnsi"/>
          <w:sz w:val="24"/>
          <w:szCs w:val="24"/>
          <w:lang w:val="en-US"/>
        </w:rPr>
        <w:t>?</w:t>
      </w:r>
    </w:p>
    <w:p w14:paraId="231B4DD2" w14:textId="77777777" w:rsidR="00153FA9" w:rsidRPr="00F43C41" w:rsidRDefault="00153FA9" w:rsidP="00153FA9">
      <w:pPr>
        <w:pStyle w:val="ListParagraph"/>
        <w:numPr>
          <w:ilvl w:val="0"/>
          <w:numId w:val="6"/>
        </w:numPr>
        <w:spacing w:after="200" w:line="276" w:lineRule="auto"/>
        <w:rPr>
          <w:rFonts w:asciiTheme="minorHAnsi" w:hAnsiTheme="minorHAnsi"/>
          <w:sz w:val="24"/>
          <w:szCs w:val="24"/>
          <w:lang w:val="en-US"/>
        </w:rPr>
      </w:pPr>
      <w:r w:rsidRPr="00F43C41">
        <w:rPr>
          <w:rFonts w:asciiTheme="minorHAnsi" w:hAnsiTheme="minorHAnsi"/>
          <w:sz w:val="24"/>
          <w:szCs w:val="24"/>
          <w:lang w:val="en-US"/>
        </w:rPr>
        <w:t xml:space="preserve">What are the implications of bridging formal and informal learning </w:t>
      </w:r>
      <w:r w:rsidR="00547AA1" w:rsidRPr="00F43C41">
        <w:rPr>
          <w:rFonts w:asciiTheme="minorHAnsi" w:hAnsiTheme="minorHAnsi"/>
          <w:sz w:val="24"/>
          <w:szCs w:val="24"/>
          <w:lang w:val="en-US"/>
        </w:rPr>
        <w:t xml:space="preserve">through technology </w:t>
      </w:r>
      <w:r w:rsidRPr="00F43C41">
        <w:rPr>
          <w:rFonts w:asciiTheme="minorHAnsi" w:hAnsiTheme="minorHAnsi"/>
          <w:sz w:val="24"/>
          <w:szCs w:val="24"/>
          <w:lang w:val="en-US"/>
        </w:rPr>
        <w:t>for assessment practices?</w:t>
      </w:r>
    </w:p>
    <w:p w14:paraId="6985248A" w14:textId="77777777" w:rsidR="00153FA9" w:rsidRPr="00F43C41" w:rsidRDefault="00153FA9" w:rsidP="00153FA9">
      <w:pPr>
        <w:pStyle w:val="ListParagraph"/>
        <w:numPr>
          <w:ilvl w:val="0"/>
          <w:numId w:val="6"/>
        </w:numPr>
        <w:spacing w:after="200" w:line="276" w:lineRule="auto"/>
        <w:rPr>
          <w:rFonts w:asciiTheme="minorHAnsi" w:hAnsiTheme="minorHAnsi"/>
          <w:sz w:val="24"/>
          <w:szCs w:val="24"/>
          <w:lang w:val="en-US"/>
        </w:rPr>
      </w:pPr>
      <w:r w:rsidRPr="00F43C41">
        <w:rPr>
          <w:rFonts w:asciiTheme="minorHAnsi" w:hAnsiTheme="minorHAnsi"/>
          <w:sz w:val="24"/>
          <w:szCs w:val="24"/>
          <w:lang w:val="en-US"/>
        </w:rPr>
        <w:t>What support structures need to be in place to scale-up the integration of technology-enhanced informal learning in school contexts?</w:t>
      </w:r>
    </w:p>
    <w:p w14:paraId="33D7A544" w14:textId="77777777" w:rsidR="00153FA9" w:rsidRPr="00F43C41" w:rsidRDefault="00153FA9" w:rsidP="00153FA9">
      <w:pPr>
        <w:pStyle w:val="ListParagraph"/>
        <w:numPr>
          <w:ilvl w:val="0"/>
          <w:numId w:val="6"/>
        </w:numPr>
        <w:spacing w:after="200" w:line="276" w:lineRule="auto"/>
        <w:rPr>
          <w:rFonts w:asciiTheme="minorHAnsi" w:hAnsiTheme="minorHAnsi"/>
          <w:sz w:val="24"/>
          <w:szCs w:val="24"/>
          <w:lang w:val="en-US"/>
        </w:rPr>
      </w:pPr>
      <w:r w:rsidRPr="00F43C41">
        <w:rPr>
          <w:rFonts w:asciiTheme="minorHAnsi" w:hAnsiTheme="minorHAnsi"/>
          <w:sz w:val="24"/>
          <w:szCs w:val="24"/>
          <w:lang w:val="en-US"/>
        </w:rPr>
        <w:t>In what ways can different stakeholders be mobilized to support informal learning with technology?</w:t>
      </w:r>
    </w:p>
    <w:p w14:paraId="72EBE117" w14:textId="77777777" w:rsidR="008C3724" w:rsidRPr="00F43C41" w:rsidRDefault="00547AA1">
      <w:pPr>
        <w:rPr>
          <w:rFonts w:asciiTheme="minorHAnsi" w:hAnsiTheme="minorHAnsi"/>
          <w:sz w:val="24"/>
          <w:szCs w:val="24"/>
        </w:rPr>
      </w:pPr>
      <w:r w:rsidRPr="00F43C41">
        <w:rPr>
          <w:rFonts w:asciiTheme="minorHAnsi" w:hAnsiTheme="minorHAnsi"/>
          <w:sz w:val="24"/>
          <w:szCs w:val="24"/>
        </w:rPr>
        <w:t>We have begun to discuss some aspects of the above questions, summarised below:</w:t>
      </w:r>
    </w:p>
    <w:p w14:paraId="5E2722D2" w14:textId="77777777" w:rsidR="00547AA1" w:rsidRPr="00F43C41" w:rsidRDefault="00547AA1">
      <w:pPr>
        <w:rPr>
          <w:rFonts w:asciiTheme="minorHAnsi" w:hAnsiTheme="minorHAnsi"/>
          <w:sz w:val="24"/>
          <w:szCs w:val="24"/>
        </w:rPr>
      </w:pPr>
    </w:p>
    <w:p w14:paraId="1E6FA8AF" w14:textId="4371E6FA" w:rsidR="00547AA1" w:rsidRPr="00760D2E" w:rsidRDefault="000E0E41">
      <w:pPr>
        <w:rPr>
          <w:rFonts w:asciiTheme="minorHAnsi" w:hAnsiTheme="minorHAnsi"/>
          <w:b/>
          <w:sz w:val="24"/>
          <w:szCs w:val="24"/>
        </w:rPr>
      </w:pPr>
      <w:r w:rsidRPr="00760D2E">
        <w:rPr>
          <w:rFonts w:asciiTheme="minorHAnsi" w:hAnsiTheme="minorHAnsi"/>
          <w:b/>
          <w:sz w:val="24"/>
          <w:szCs w:val="24"/>
        </w:rPr>
        <w:t xml:space="preserve">Key pedagogical </w:t>
      </w:r>
      <w:r w:rsidR="003A7429" w:rsidRPr="00760D2E">
        <w:rPr>
          <w:rFonts w:asciiTheme="minorHAnsi" w:hAnsiTheme="minorHAnsi"/>
          <w:b/>
          <w:sz w:val="24"/>
          <w:szCs w:val="24"/>
        </w:rPr>
        <w:t>issues</w:t>
      </w:r>
    </w:p>
    <w:p w14:paraId="3CA7059C" w14:textId="77777777" w:rsidR="003A7429" w:rsidRPr="00F43C41" w:rsidRDefault="003A7429">
      <w:pPr>
        <w:rPr>
          <w:rFonts w:asciiTheme="minorHAnsi" w:hAnsiTheme="minorHAnsi"/>
          <w:sz w:val="24"/>
          <w:szCs w:val="24"/>
        </w:rPr>
      </w:pPr>
      <w:r w:rsidRPr="00F43C41">
        <w:rPr>
          <w:rFonts w:asciiTheme="minorHAnsi" w:hAnsiTheme="minorHAnsi"/>
          <w:sz w:val="24"/>
          <w:szCs w:val="24"/>
        </w:rPr>
        <w:t>This depends on the position we view informal learning from. If viewed from the perspective of the teacher, then informal learning is viewed as potentially augmenting formal learning. If viewed from the perspective of the student, it could be viewed as an invasion of private space. We are however concerned with pedagogical issues and the teaching perspective because we are focused on education and how to inform educational policy makers and practitioners.</w:t>
      </w:r>
    </w:p>
    <w:p w14:paraId="6E8F08D0" w14:textId="77777777" w:rsidR="007A64FA" w:rsidRPr="00F43C41" w:rsidRDefault="007A64FA">
      <w:pPr>
        <w:rPr>
          <w:rFonts w:asciiTheme="minorHAnsi" w:hAnsiTheme="minorHAnsi"/>
          <w:sz w:val="24"/>
          <w:szCs w:val="24"/>
        </w:rPr>
      </w:pPr>
    </w:p>
    <w:p w14:paraId="0051F6EC" w14:textId="77777777" w:rsidR="00D4405B" w:rsidRPr="00F43C41" w:rsidRDefault="00D4405B">
      <w:pPr>
        <w:rPr>
          <w:rFonts w:asciiTheme="minorHAnsi" w:hAnsiTheme="minorHAnsi"/>
          <w:sz w:val="24"/>
          <w:szCs w:val="24"/>
        </w:rPr>
      </w:pPr>
      <w:r w:rsidRPr="00F43C41">
        <w:rPr>
          <w:rFonts w:asciiTheme="minorHAnsi" w:hAnsiTheme="minorHAnsi"/>
          <w:sz w:val="24"/>
          <w:szCs w:val="24"/>
        </w:rPr>
        <w:t xml:space="preserve">From a classroom teacher’s perspective, there will be many challenges in relation to incorporating informal learning. It will require pedagogical change and that suggests the </w:t>
      </w:r>
      <w:r w:rsidRPr="00F43C41">
        <w:rPr>
          <w:rFonts w:asciiTheme="minorHAnsi" w:hAnsiTheme="minorHAnsi"/>
          <w:sz w:val="24"/>
          <w:szCs w:val="24"/>
        </w:rPr>
        <w:lastRenderedPageBreak/>
        <w:t xml:space="preserve">need for professional development. What about teacher resistance to change? What kinds of support will students need to make sense of their informal learning in relation to the formal? How can informal knowledge be applied within the classroom?  How can it be integrated or harnessed? </w:t>
      </w:r>
      <w:proofErr w:type="gramStart"/>
      <w:r w:rsidRPr="00F43C41">
        <w:rPr>
          <w:rFonts w:asciiTheme="minorHAnsi" w:hAnsiTheme="minorHAnsi"/>
          <w:sz w:val="24"/>
          <w:szCs w:val="24"/>
        </w:rPr>
        <w:t>What about divides in terms of access to technology, digital literacy and levels of engagement.</w:t>
      </w:r>
      <w:proofErr w:type="gramEnd"/>
      <w:r w:rsidRPr="00F43C41">
        <w:rPr>
          <w:rFonts w:asciiTheme="minorHAnsi" w:hAnsiTheme="minorHAnsi"/>
          <w:sz w:val="24"/>
          <w:szCs w:val="24"/>
        </w:rPr>
        <w:t xml:space="preserve"> These need to be accounted for in pedagogical strategies. However, a classroom teacher has oversight of what happens in the classroom but less influence over what happens outside the formal walls of school. </w:t>
      </w:r>
    </w:p>
    <w:p w14:paraId="637A69D0" w14:textId="77777777" w:rsidR="00D4405B" w:rsidRPr="00F43C41" w:rsidRDefault="00D4405B">
      <w:pPr>
        <w:rPr>
          <w:rFonts w:asciiTheme="minorHAnsi" w:hAnsiTheme="minorHAnsi"/>
          <w:sz w:val="24"/>
          <w:szCs w:val="24"/>
        </w:rPr>
      </w:pPr>
    </w:p>
    <w:p w14:paraId="6A3A459A" w14:textId="0354B6C1" w:rsidR="007A64FA" w:rsidRPr="00F43C41" w:rsidRDefault="007A64FA">
      <w:pPr>
        <w:rPr>
          <w:rFonts w:asciiTheme="minorHAnsi" w:hAnsiTheme="minorHAnsi"/>
          <w:sz w:val="24"/>
          <w:szCs w:val="24"/>
        </w:rPr>
      </w:pPr>
      <w:r w:rsidRPr="00F43C41">
        <w:rPr>
          <w:rFonts w:asciiTheme="minorHAnsi" w:hAnsiTheme="minorHAnsi"/>
          <w:sz w:val="24"/>
          <w:szCs w:val="24"/>
        </w:rPr>
        <w:t xml:space="preserve">Four ways that teachers could encourage students to engage in informal learning to augment the formal </w:t>
      </w:r>
      <w:r w:rsidRPr="004B1D31">
        <w:rPr>
          <w:rFonts w:asciiTheme="minorHAnsi" w:hAnsiTheme="minorHAnsi"/>
          <w:sz w:val="24"/>
          <w:szCs w:val="24"/>
        </w:rPr>
        <w:t>(Lai &amp; Smith, 2017</w:t>
      </w:r>
      <w:r w:rsidR="0036775D" w:rsidRPr="004B1D31">
        <w:rPr>
          <w:rFonts w:asciiTheme="minorHAnsi" w:hAnsiTheme="minorHAnsi"/>
          <w:sz w:val="24"/>
          <w:szCs w:val="24"/>
        </w:rPr>
        <w:t>b</w:t>
      </w:r>
      <w:r w:rsidRPr="004B1D31">
        <w:rPr>
          <w:rFonts w:asciiTheme="minorHAnsi" w:hAnsiTheme="minorHAnsi"/>
          <w:sz w:val="24"/>
          <w:szCs w:val="24"/>
        </w:rPr>
        <w:t>)</w:t>
      </w:r>
      <w:r w:rsidRPr="00F43C41">
        <w:rPr>
          <w:rFonts w:asciiTheme="minorHAnsi" w:hAnsiTheme="minorHAnsi"/>
          <w:sz w:val="24"/>
          <w:szCs w:val="24"/>
        </w:rPr>
        <w:t xml:space="preserve"> are:</w:t>
      </w:r>
    </w:p>
    <w:p w14:paraId="588D0288" w14:textId="77777777" w:rsidR="007A64FA" w:rsidRPr="00F43C41" w:rsidRDefault="007A64FA">
      <w:pPr>
        <w:rPr>
          <w:rFonts w:asciiTheme="minorHAnsi" w:hAnsiTheme="minorHAnsi"/>
          <w:sz w:val="24"/>
          <w:szCs w:val="24"/>
        </w:rPr>
      </w:pPr>
    </w:p>
    <w:p w14:paraId="34A6F03A" w14:textId="77777777" w:rsidR="007A64FA" w:rsidRPr="00F43C41" w:rsidRDefault="007A64FA" w:rsidP="007A64FA">
      <w:pPr>
        <w:widowControl w:val="0"/>
        <w:numPr>
          <w:ilvl w:val="0"/>
          <w:numId w:val="7"/>
        </w:numPr>
        <w:pBdr>
          <w:top w:val="nil"/>
          <w:left w:val="nil"/>
          <w:bottom w:val="nil"/>
          <w:right w:val="nil"/>
          <w:between w:val="nil"/>
        </w:pBdr>
        <w:spacing w:after="200" w:line="276" w:lineRule="auto"/>
        <w:contextualSpacing/>
        <w:rPr>
          <w:rFonts w:asciiTheme="minorHAnsi" w:hAnsiTheme="minorHAnsi"/>
          <w:sz w:val="24"/>
          <w:szCs w:val="24"/>
        </w:rPr>
      </w:pPr>
      <w:r w:rsidRPr="00F43C41">
        <w:rPr>
          <w:rFonts w:asciiTheme="minorHAnsi" w:hAnsiTheme="minorHAnsi"/>
          <w:sz w:val="24"/>
          <w:szCs w:val="24"/>
        </w:rPr>
        <w:t>Increase students’ interest in their formal course to trigger informal learning.</w:t>
      </w:r>
    </w:p>
    <w:p w14:paraId="035AAC3A" w14:textId="77777777" w:rsidR="007A64FA" w:rsidRPr="00F43C41" w:rsidRDefault="007A64FA" w:rsidP="007A64FA">
      <w:pPr>
        <w:widowControl w:val="0"/>
        <w:numPr>
          <w:ilvl w:val="0"/>
          <w:numId w:val="7"/>
        </w:numPr>
        <w:pBdr>
          <w:top w:val="nil"/>
          <w:left w:val="nil"/>
          <w:bottom w:val="nil"/>
          <w:right w:val="nil"/>
          <w:between w:val="nil"/>
        </w:pBdr>
        <w:spacing w:after="200" w:line="276" w:lineRule="auto"/>
        <w:contextualSpacing/>
        <w:rPr>
          <w:rFonts w:asciiTheme="minorHAnsi" w:hAnsiTheme="minorHAnsi"/>
          <w:sz w:val="24"/>
          <w:szCs w:val="24"/>
        </w:rPr>
      </w:pPr>
      <w:r w:rsidRPr="00F43C41">
        <w:rPr>
          <w:rFonts w:asciiTheme="minorHAnsi" w:hAnsiTheme="minorHAnsi"/>
          <w:sz w:val="24"/>
          <w:szCs w:val="24"/>
        </w:rPr>
        <w:t>Encourage student agency and become self-directed and independent learners who take responsibility for their learning.</w:t>
      </w:r>
    </w:p>
    <w:p w14:paraId="488DE7AA" w14:textId="77777777" w:rsidR="007A64FA" w:rsidRPr="00F43C41" w:rsidRDefault="007A64FA" w:rsidP="007A64FA">
      <w:pPr>
        <w:widowControl w:val="0"/>
        <w:numPr>
          <w:ilvl w:val="0"/>
          <w:numId w:val="7"/>
        </w:numPr>
        <w:pBdr>
          <w:top w:val="nil"/>
          <w:left w:val="nil"/>
          <w:bottom w:val="nil"/>
          <w:right w:val="nil"/>
          <w:between w:val="nil"/>
        </w:pBdr>
        <w:spacing w:after="200" w:line="276" w:lineRule="auto"/>
        <w:contextualSpacing/>
        <w:rPr>
          <w:rFonts w:asciiTheme="minorHAnsi" w:hAnsiTheme="minorHAnsi"/>
          <w:sz w:val="24"/>
          <w:szCs w:val="24"/>
        </w:rPr>
      </w:pPr>
      <w:r w:rsidRPr="00F43C41">
        <w:rPr>
          <w:rFonts w:asciiTheme="minorHAnsi" w:hAnsiTheme="minorHAnsi"/>
          <w:sz w:val="24"/>
          <w:szCs w:val="24"/>
        </w:rPr>
        <w:t>Emphasise the importance of informal learning, providing resources to foster it and/or teaching informal learning skills.</w:t>
      </w:r>
    </w:p>
    <w:p w14:paraId="3C968269" w14:textId="73D86856" w:rsidR="007A64FA" w:rsidRPr="004B1D31" w:rsidRDefault="007A64FA" w:rsidP="00475229">
      <w:pPr>
        <w:widowControl w:val="0"/>
        <w:numPr>
          <w:ilvl w:val="0"/>
          <w:numId w:val="7"/>
        </w:numPr>
        <w:pBdr>
          <w:top w:val="nil"/>
          <w:left w:val="nil"/>
          <w:bottom w:val="nil"/>
          <w:right w:val="nil"/>
          <w:between w:val="nil"/>
        </w:pBdr>
        <w:spacing w:after="200" w:line="276" w:lineRule="auto"/>
        <w:contextualSpacing/>
        <w:rPr>
          <w:rFonts w:asciiTheme="minorHAnsi" w:hAnsiTheme="minorHAnsi"/>
          <w:sz w:val="24"/>
          <w:szCs w:val="24"/>
        </w:rPr>
      </w:pPr>
      <w:r w:rsidRPr="004B1D31">
        <w:rPr>
          <w:rFonts w:asciiTheme="minorHAnsi" w:hAnsiTheme="minorHAnsi"/>
          <w:sz w:val="24"/>
          <w:szCs w:val="24"/>
        </w:rPr>
        <w:t>Model</w:t>
      </w:r>
      <w:r w:rsidR="00475229" w:rsidRPr="004B1D31">
        <w:rPr>
          <w:rFonts w:asciiTheme="minorHAnsi" w:hAnsiTheme="minorHAnsi"/>
          <w:sz w:val="24"/>
          <w:szCs w:val="24"/>
        </w:rPr>
        <w:t xml:space="preserve"> how informal learning is done.</w:t>
      </w:r>
    </w:p>
    <w:p w14:paraId="7C020074" w14:textId="77777777" w:rsidR="00475229" w:rsidRPr="00F43C41" w:rsidRDefault="00475229" w:rsidP="00475229">
      <w:pPr>
        <w:widowControl w:val="0"/>
        <w:pBdr>
          <w:top w:val="nil"/>
          <w:left w:val="nil"/>
          <w:bottom w:val="nil"/>
          <w:right w:val="nil"/>
          <w:between w:val="nil"/>
        </w:pBdr>
        <w:spacing w:after="200" w:line="276" w:lineRule="auto"/>
        <w:ind w:left="720"/>
        <w:contextualSpacing/>
        <w:rPr>
          <w:rFonts w:asciiTheme="minorHAnsi" w:hAnsiTheme="minorHAnsi"/>
          <w:color w:val="0000FF"/>
          <w:sz w:val="24"/>
          <w:szCs w:val="24"/>
        </w:rPr>
      </w:pPr>
    </w:p>
    <w:p w14:paraId="7515C198" w14:textId="77777777" w:rsidR="008F1147" w:rsidRPr="00F43C41" w:rsidRDefault="008F1147">
      <w:pPr>
        <w:rPr>
          <w:rFonts w:asciiTheme="minorHAnsi" w:hAnsiTheme="minorHAnsi"/>
          <w:sz w:val="24"/>
          <w:szCs w:val="24"/>
        </w:rPr>
      </w:pPr>
      <w:r w:rsidRPr="00F43C41">
        <w:rPr>
          <w:rFonts w:asciiTheme="minorHAnsi" w:hAnsiTheme="minorHAnsi"/>
          <w:sz w:val="24"/>
          <w:szCs w:val="24"/>
        </w:rPr>
        <w:t>Three ways in which technology could be used to facilitate the integration of formal and informal learning are:</w:t>
      </w:r>
    </w:p>
    <w:p w14:paraId="5EB0E10C" w14:textId="77777777" w:rsidR="008F1147" w:rsidRPr="00F43C41" w:rsidRDefault="008F1147">
      <w:pPr>
        <w:rPr>
          <w:rFonts w:asciiTheme="minorHAnsi" w:hAnsiTheme="minorHAnsi"/>
          <w:sz w:val="24"/>
          <w:szCs w:val="24"/>
        </w:rPr>
      </w:pPr>
    </w:p>
    <w:p w14:paraId="42B67AE0" w14:textId="7E640827" w:rsidR="008F1147" w:rsidRPr="00F43C41" w:rsidRDefault="008F1147" w:rsidP="008F1147">
      <w:pPr>
        <w:pStyle w:val="ListParagraph"/>
        <w:numPr>
          <w:ilvl w:val="0"/>
          <w:numId w:val="8"/>
        </w:numPr>
        <w:rPr>
          <w:rFonts w:asciiTheme="minorHAnsi" w:hAnsiTheme="minorHAnsi"/>
          <w:sz w:val="24"/>
          <w:szCs w:val="24"/>
        </w:rPr>
      </w:pPr>
      <w:r w:rsidRPr="00F43C41">
        <w:rPr>
          <w:rFonts w:asciiTheme="minorHAnsi" w:hAnsiTheme="minorHAnsi"/>
          <w:sz w:val="24"/>
          <w:szCs w:val="24"/>
        </w:rPr>
        <w:t>Acting as a bridge to bring informal learning resources into the classroom (e</w:t>
      </w:r>
      <w:r w:rsidR="00261900" w:rsidRPr="00F43C41">
        <w:rPr>
          <w:rFonts w:asciiTheme="minorHAnsi" w:hAnsiTheme="minorHAnsi"/>
          <w:sz w:val="24"/>
          <w:szCs w:val="24"/>
        </w:rPr>
        <w:t>.</w:t>
      </w:r>
      <w:r w:rsidRPr="00F43C41">
        <w:rPr>
          <w:rFonts w:asciiTheme="minorHAnsi" w:hAnsiTheme="minorHAnsi"/>
          <w:sz w:val="24"/>
          <w:szCs w:val="24"/>
        </w:rPr>
        <w:t>g</w:t>
      </w:r>
      <w:r w:rsidR="00261900" w:rsidRPr="00F43C41">
        <w:rPr>
          <w:rFonts w:asciiTheme="minorHAnsi" w:hAnsiTheme="minorHAnsi"/>
          <w:sz w:val="24"/>
          <w:szCs w:val="24"/>
        </w:rPr>
        <w:t>.</w:t>
      </w:r>
      <w:r w:rsidRPr="00F43C41">
        <w:rPr>
          <w:rFonts w:asciiTheme="minorHAnsi" w:hAnsiTheme="minorHAnsi"/>
          <w:sz w:val="24"/>
          <w:szCs w:val="24"/>
        </w:rPr>
        <w:t xml:space="preserve"> video conferencing with a community expert).</w:t>
      </w:r>
    </w:p>
    <w:p w14:paraId="6D94C454" w14:textId="49174979" w:rsidR="008F1147" w:rsidRPr="00F43C41" w:rsidRDefault="008F1147" w:rsidP="008F1147">
      <w:pPr>
        <w:pStyle w:val="ListParagraph"/>
        <w:numPr>
          <w:ilvl w:val="0"/>
          <w:numId w:val="8"/>
        </w:numPr>
        <w:rPr>
          <w:rFonts w:asciiTheme="minorHAnsi" w:hAnsiTheme="minorHAnsi"/>
          <w:sz w:val="24"/>
          <w:szCs w:val="24"/>
        </w:rPr>
      </w:pPr>
      <w:r w:rsidRPr="00F43C41">
        <w:rPr>
          <w:rFonts w:asciiTheme="minorHAnsi" w:hAnsiTheme="minorHAnsi"/>
          <w:sz w:val="24"/>
          <w:szCs w:val="24"/>
        </w:rPr>
        <w:t>Facilitating informal learning practices in the classroom (e</w:t>
      </w:r>
      <w:r w:rsidR="00261900" w:rsidRPr="00F43C41">
        <w:rPr>
          <w:rFonts w:asciiTheme="minorHAnsi" w:hAnsiTheme="minorHAnsi"/>
          <w:sz w:val="24"/>
          <w:szCs w:val="24"/>
        </w:rPr>
        <w:t>.</w:t>
      </w:r>
      <w:r w:rsidRPr="00F43C41">
        <w:rPr>
          <w:rFonts w:asciiTheme="minorHAnsi" w:hAnsiTheme="minorHAnsi"/>
          <w:sz w:val="24"/>
          <w:szCs w:val="24"/>
        </w:rPr>
        <w:t>g</w:t>
      </w:r>
      <w:r w:rsidR="00261900" w:rsidRPr="00F43C41">
        <w:rPr>
          <w:rFonts w:asciiTheme="minorHAnsi" w:hAnsiTheme="minorHAnsi"/>
          <w:sz w:val="24"/>
          <w:szCs w:val="24"/>
        </w:rPr>
        <w:t>.,</w:t>
      </w:r>
      <w:r w:rsidRPr="00F43C41">
        <w:rPr>
          <w:rFonts w:asciiTheme="minorHAnsi" w:hAnsiTheme="minorHAnsi"/>
          <w:sz w:val="24"/>
          <w:szCs w:val="24"/>
        </w:rPr>
        <w:t xml:space="preserve"> game-based learning, the use of social media).</w:t>
      </w:r>
    </w:p>
    <w:p w14:paraId="7F3CCC5D" w14:textId="77777777" w:rsidR="008F1147" w:rsidRPr="00F43C41" w:rsidRDefault="008F1147" w:rsidP="008F1147">
      <w:pPr>
        <w:pStyle w:val="ListParagraph"/>
        <w:numPr>
          <w:ilvl w:val="0"/>
          <w:numId w:val="8"/>
        </w:numPr>
        <w:rPr>
          <w:rFonts w:asciiTheme="minorHAnsi" w:hAnsiTheme="minorHAnsi"/>
          <w:sz w:val="24"/>
          <w:szCs w:val="24"/>
        </w:rPr>
      </w:pPr>
      <w:proofErr w:type="gramStart"/>
      <w:r w:rsidRPr="00F43C41">
        <w:rPr>
          <w:rFonts w:asciiTheme="minorHAnsi" w:hAnsiTheme="minorHAnsi"/>
          <w:sz w:val="24"/>
          <w:szCs w:val="24"/>
        </w:rPr>
        <w:t>Enabling learning to take place across contexts - seamless learning (Chan et al., 2006).</w:t>
      </w:r>
      <w:proofErr w:type="gramEnd"/>
    </w:p>
    <w:p w14:paraId="5A7903BE" w14:textId="77777777" w:rsidR="008F1147" w:rsidRPr="00F43C41" w:rsidRDefault="008F1147" w:rsidP="008F1147">
      <w:pPr>
        <w:rPr>
          <w:rFonts w:asciiTheme="minorHAnsi" w:hAnsiTheme="minorHAnsi"/>
          <w:sz w:val="24"/>
          <w:szCs w:val="24"/>
        </w:rPr>
      </w:pPr>
    </w:p>
    <w:p w14:paraId="6F9188E1" w14:textId="0864A0F0" w:rsidR="008F1147" w:rsidRPr="00F43C41" w:rsidRDefault="008F1147" w:rsidP="008F1147">
      <w:pPr>
        <w:rPr>
          <w:rFonts w:asciiTheme="minorHAnsi" w:hAnsiTheme="minorHAnsi"/>
          <w:sz w:val="24"/>
          <w:szCs w:val="24"/>
        </w:rPr>
      </w:pPr>
      <w:r w:rsidRPr="00F43C41">
        <w:rPr>
          <w:rFonts w:asciiTheme="minorHAnsi" w:hAnsiTheme="minorHAnsi"/>
          <w:sz w:val="24"/>
          <w:szCs w:val="24"/>
        </w:rPr>
        <w:t xml:space="preserve">A necessary step to enable the integration of informal learning in formal educational contexts is to ensure that teachers </w:t>
      </w:r>
      <w:r w:rsidRPr="004B1D31">
        <w:rPr>
          <w:rFonts w:asciiTheme="minorHAnsi" w:hAnsiTheme="minorHAnsi"/>
          <w:sz w:val="24"/>
          <w:szCs w:val="24"/>
        </w:rPr>
        <w:t>(both pre-</w:t>
      </w:r>
      <w:r w:rsidR="00261900" w:rsidRPr="004B1D31">
        <w:rPr>
          <w:rFonts w:asciiTheme="minorHAnsi" w:hAnsiTheme="minorHAnsi"/>
          <w:sz w:val="24"/>
          <w:szCs w:val="24"/>
        </w:rPr>
        <w:t xml:space="preserve"> and in-</w:t>
      </w:r>
      <w:r w:rsidRPr="004B1D31">
        <w:rPr>
          <w:rFonts w:asciiTheme="minorHAnsi" w:hAnsiTheme="minorHAnsi"/>
          <w:sz w:val="24"/>
          <w:szCs w:val="24"/>
        </w:rPr>
        <w:t xml:space="preserve">service) </w:t>
      </w:r>
      <w:r w:rsidRPr="00F43C41">
        <w:rPr>
          <w:rFonts w:asciiTheme="minorHAnsi" w:hAnsiTheme="minorHAnsi"/>
          <w:sz w:val="24"/>
          <w:szCs w:val="24"/>
        </w:rPr>
        <w:t>and their students develop digital competence. Digital competence is defined as “the ability to explore and face new technological situations in a flexible way, to analyse, select and critically evaluate data and information, to exploit technological potentials in order to represent and solve problems and build shared and collaborative knowledge, while fostering awareness of one’s personal responsibilities and respect of reciprocal rights/obligations” (</w:t>
      </w:r>
      <w:proofErr w:type="spellStart"/>
      <w:r w:rsidRPr="00F43C41">
        <w:rPr>
          <w:rFonts w:asciiTheme="minorHAnsi" w:hAnsiTheme="minorHAnsi"/>
          <w:sz w:val="24"/>
          <w:szCs w:val="24"/>
        </w:rPr>
        <w:t>Calvani</w:t>
      </w:r>
      <w:proofErr w:type="spellEnd"/>
      <w:r w:rsidRPr="00F43C41">
        <w:rPr>
          <w:rFonts w:asciiTheme="minorHAnsi" w:hAnsiTheme="minorHAnsi"/>
          <w:sz w:val="24"/>
          <w:szCs w:val="24"/>
        </w:rPr>
        <w:t xml:space="preserve">, </w:t>
      </w:r>
      <w:proofErr w:type="spellStart"/>
      <w:r w:rsidRPr="00F43C41">
        <w:rPr>
          <w:rFonts w:asciiTheme="minorHAnsi" w:hAnsiTheme="minorHAnsi"/>
          <w:sz w:val="24"/>
          <w:szCs w:val="24"/>
        </w:rPr>
        <w:t>Fini</w:t>
      </w:r>
      <w:proofErr w:type="spellEnd"/>
      <w:r w:rsidRPr="00F43C41">
        <w:rPr>
          <w:rFonts w:asciiTheme="minorHAnsi" w:hAnsiTheme="minorHAnsi"/>
          <w:sz w:val="24"/>
          <w:szCs w:val="24"/>
        </w:rPr>
        <w:t xml:space="preserve"> et </w:t>
      </w:r>
      <w:proofErr w:type="spellStart"/>
      <w:r w:rsidRPr="00F43C41">
        <w:rPr>
          <w:rFonts w:asciiTheme="minorHAnsi" w:hAnsiTheme="minorHAnsi"/>
          <w:sz w:val="24"/>
          <w:szCs w:val="24"/>
        </w:rPr>
        <w:t>Ranieri</w:t>
      </w:r>
      <w:proofErr w:type="spellEnd"/>
      <w:r w:rsidRPr="00F43C41">
        <w:rPr>
          <w:rFonts w:asciiTheme="minorHAnsi" w:hAnsiTheme="minorHAnsi"/>
          <w:sz w:val="24"/>
          <w:szCs w:val="24"/>
        </w:rPr>
        <w:t>, 2009, p.161). Those who claim</w:t>
      </w:r>
      <w:r w:rsidR="00D4405B" w:rsidRPr="00F43C41">
        <w:rPr>
          <w:rFonts w:asciiTheme="minorHAnsi" w:hAnsiTheme="minorHAnsi"/>
          <w:sz w:val="24"/>
          <w:szCs w:val="24"/>
        </w:rPr>
        <w:t xml:space="preserve"> that young people develop digital competence through their everyday digital practices</w:t>
      </w:r>
      <w:r w:rsidRPr="00F43C41">
        <w:rPr>
          <w:rFonts w:asciiTheme="minorHAnsi" w:hAnsiTheme="minorHAnsi"/>
          <w:sz w:val="24"/>
          <w:szCs w:val="24"/>
        </w:rPr>
        <w:t xml:space="preserve"> ignore the existence of digital inequities </w:t>
      </w:r>
      <w:r w:rsidR="00D4405B" w:rsidRPr="00F43C41">
        <w:rPr>
          <w:rFonts w:asciiTheme="minorHAnsi" w:hAnsiTheme="minorHAnsi"/>
          <w:sz w:val="24"/>
          <w:szCs w:val="24"/>
        </w:rPr>
        <w:t>that</w:t>
      </w:r>
      <w:r w:rsidRPr="00F43C41">
        <w:rPr>
          <w:rFonts w:asciiTheme="minorHAnsi" w:hAnsiTheme="minorHAnsi"/>
          <w:sz w:val="24"/>
          <w:szCs w:val="24"/>
        </w:rPr>
        <w:t xml:space="preserve"> reinforce pre-existing inequities at the different levels of the social ecosystem in which learning and development of learners happen (Gorki, 2009). Developing digital competence </w:t>
      </w:r>
      <w:r w:rsidR="00D4405B" w:rsidRPr="00F43C41">
        <w:rPr>
          <w:rFonts w:asciiTheme="minorHAnsi" w:hAnsiTheme="minorHAnsi"/>
          <w:sz w:val="24"/>
          <w:szCs w:val="24"/>
        </w:rPr>
        <w:t xml:space="preserve">within educational systems </w:t>
      </w:r>
      <w:r w:rsidRPr="00F43C41">
        <w:rPr>
          <w:rFonts w:asciiTheme="minorHAnsi" w:hAnsiTheme="minorHAnsi"/>
          <w:sz w:val="24"/>
          <w:szCs w:val="24"/>
        </w:rPr>
        <w:t xml:space="preserve">should </w:t>
      </w:r>
      <w:r w:rsidR="00D4405B" w:rsidRPr="00F43C41">
        <w:rPr>
          <w:rFonts w:asciiTheme="minorHAnsi" w:hAnsiTheme="minorHAnsi"/>
          <w:sz w:val="24"/>
          <w:szCs w:val="24"/>
        </w:rPr>
        <w:t xml:space="preserve">help </w:t>
      </w:r>
      <w:r w:rsidRPr="00F43C41">
        <w:rPr>
          <w:rFonts w:asciiTheme="minorHAnsi" w:hAnsiTheme="minorHAnsi"/>
          <w:sz w:val="24"/>
          <w:szCs w:val="24"/>
        </w:rPr>
        <w:t>address questions posed by Cox (201</w:t>
      </w:r>
      <w:r w:rsidR="00A22C11" w:rsidRPr="00F43C41">
        <w:rPr>
          <w:rFonts w:asciiTheme="minorHAnsi" w:hAnsiTheme="minorHAnsi"/>
          <w:sz w:val="24"/>
          <w:szCs w:val="24"/>
        </w:rPr>
        <w:t>3</w:t>
      </w:r>
      <w:r w:rsidRPr="00F43C41">
        <w:rPr>
          <w:rFonts w:asciiTheme="minorHAnsi" w:hAnsiTheme="minorHAnsi"/>
          <w:sz w:val="24"/>
          <w:szCs w:val="24"/>
        </w:rPr>
        <w:t>) in relation to informal learning: “Is the information acquired by the learner appropriate and reliable? Does the learner have the skills to discriminate between valuable resources and useful/misleading ones? Is the learner able to scaffold his or her learning experiences to be able to build a body of knowledge and profound understanding?” (p.</w:t>
      </w:r>
      <w:r w:rsidR="000E0E41" w:rsidRPr="00F43C41">
        <w:rPr>
          <w:rFonts w:asciiTheme="minorHAnsi" w:hAnsiTheme="minorHAnsi"/>
          <w:sz w:val="24"/>
          <w:szCs w:val="24"/>
        </w:rPr>
        <w:t xml:space="preserve"> </w:t>
      </w:r>
      <w:r w:rsidRPr="00F43C41">
        <w:rPr>
          <w:rFonts w:asciiTheme="minorHAnsi" w:hAnsiTheme="minorHAnsi"/>
          <w:sz w:val="24"/>
          <w:szCs w:val="24"/>
        </w:rPr>
        <w:t>12).</w:t>
      </w:r>
    </w:p>
    <w:p w14:paraId="3D3D1F6B" w14:textId="77777777" w:rsidR="00D4405B" w:rsidRPr="00F43C41" w:rsidRDefault="00D4405B" w:rsidP="008F1147">
      <w:pPr>
        <w:rPr>
          <w:rFonts w:asciiTheme="minorHAnsi" w:hAnsiTheme="minorHAnsi"/>
          <w:sz w:val="24"/>
          <w:szCs w:val="24"/>
        </w:rPr>
      </w:pPr>
    </w:p>
    <w:p w14:paraId="18AA10E3" w14:textId="77777777" w:rsidR="00C1073E" w:rsidRDefault="00C1073E" w:rsidP="008F1147">
      <w:pPr>
        <w:rPr>
          <w:rFonts w:asciiTheme="minorHAnsi" w:hAnsiTheme="minorHAnsi"/>
          <w:b/>
          <w:sz w:val="24"/>
          <w:szCs w:val="24"/>
        </w:rPr>
      </w:pPr>
    </w:p>
    <w:p w14:paraId="0A66D803" w14:textId="03B6D945" w:rsidR="000E0E41" w:rsidRPr="00760D2E" w:rsidRDefault="000E0E41" w:rsidP="008F1147">
      <w:pPr>
        <w:rPr>
          <w:rFonts w:asciiTheme="minorHAnsi" w:hAnsiTheme="minorHAnsi"/>
          <w:b/>
          <w:sz w:val="24"/>
          <w:szCs w:val="24"/>
        </w:rPr>
      </w:pPr>
      <w:bookmarkStart w:id="0" w:name="_GoBack"/>
      <w:bookmarkEnd w:id="0"/>
      <w:r w:rsidRPr="00760D2E">
        <w:rPr>
          <w:rFonts w:asciiTheme="minorHAnsi" w:hAnsiTheme="minorHAnsi"/>
          <w:b/>
          <w:sz w:val="24"/>
          <w:szCs w:val="24"/>
        </w:rPr>
        <w:lastRenderedPageBreak/>
        <w:t>Key research issues</w:t>
      </w:r>
    </w:p>
    <w:p w14:paraId="1149A8DD" w14:textId="56DD7E6B" w:rsidR="00D4405B" w:rsidRPr="00F43C41" w:rsidRDefault="00D4405B" w:rsidP="008F1147">
      <w:pPr>
        <w:rPr>
          <w:rFonts w:asciiTheme="minorHAnsi" w:hAnsiTheme="minorHAnsi"/>
          <w:sz w:val="24"/>
          <w:szCs w:val="24"/>
        </w:rPr>
      </w:pPr>
      <w:r w:rsidRPr="00F43C41">
        <w:rPr>
          <w:rFonts w:asciiTheme="minorHAnsi" w:hAnsiTheme="minorHAnsi"/>
          <w:sz w:val="24"/>
          <w:szCs w:val="24"/>
        </w:rPr>
        <w:t>In relation to research, how can we research bridging formal and informal learning through technology? Should we lock down the perspective we view this from? (</w:t>
      </w:r>
      <w:proofErr w:type="gramStart"/>
      <w:r w:rsidRPr="00F43C41">
        <w:rPr>
          <w:rFonts w:asciiTheme="minorHAnsi" w:hAnsiTheme="minorHAnsi"/>
          <w:sz w:val="24"/>
          <w:szCs w:val="24"/>
        </w:rPr>
        <w:t>a</w:t>
      </w:r>
      <w:proofErr w:type="gramEnd"/>
      <w:r w:rsidRPr="00F43C41">
        <w:rPr>
          <w:rFonts w:asciiTheme="minorHAnsi" w:hAnsiTheme="minorHAnsi"/>
          <w:sz w:val="24"/>
          <w:szCs w:val="24"/>
        </w:rPr>
        <w:t xml:space="preserve"> narrow pedagogical perspective or a wider one) or try to consider the issues from multiple points of view? What kinds of data do we need to better understand these issues and how can we get funding to do that?</w:t>
      </w:r>
      <w:r w:rsidR="00F216DA">
        <w:rPr>
          <w:rFonts w:asciiTheme="minorHAnsi" w:hAnsiTheme="minorHAnsi"/>
          <w:sz w:val="24"/>
          <w:szCs w:val="24"/>
        </w:rPr>
        <w:t xml:space="preserve"> </w:t>
      </w:r>
      <w:r w:rsidRPr="00F43C41">
        <w:rPr>
          <w:rFonts w:asciiTheme="minorHAnsi" w:hAnsiTheme="minorHAnsi"/>
          <w:sz w:val="24"/>
          <w:szCs w:val="24"/>
        </w:rPr>
        <w:t>We suggest that we could work towards this by conducting ethnographic studies that collect observations and representations in different context of use of digital technologies. We also need studies that analyse the learning transfer across sites of learning.</w:t>
      </w:r>
    </w:p>
    <w:p w14:paraId="51DFF209" w14:textId="77777777" w:rsidR="00D4405B" w:rsidRPr="00F43C41" w:rsidRDefault="00D4405B" w:rsidP="008F1147">
      <w:pPr>
        <w:rPr>
          <w:rFonts w:asciiTheme="minorHAnsi" w:hAnsiTheme="minorHAnsi"/>
          <w:sz w:val="24"/>
          <w:szCs w:val="24"/>
        </w:rPr>
      </w:pPr>
    </w:p>
    <w:p w14:paraId="4A880E4D" w14:textId="158EA324" w:rsidR="00B92C15" w:rsidRPr="00760D2E" w:rsidRDefault="00B92C15" w:rsidP="008F1147">
      <w:pPr>
        <w:rPr>
          <w:rFonts w:asciiTheme="minorHAnsi" w:hAnsiTheme="minorHAnsi"/>
          <w:b/>
          <w:sz w:val="24"/>
          <w:szCs w:val="24"/>
        </w:rPr>
      </w:pPr>
      <w:r w:rsidRPr="00760D2E">
        <w:rPr>
          <w:rFonts w:asciiTheme="minorHAnsi" w:hAnsiTheme="minorHAnsi"/>
          <w:b/>
          <w:sz w:val="24"/>
          <w:szCs w:val="24"/>
        </w:rPr>
        <w:t>Key policy issues</w:t>
      </w:r>
    </w:p>
    <w:p w14:paraId="1DFB561C" w14:textId="79626852" w:rsidR="00D4405B" w:rsidRPr="00F43C41" w:rsidRDefault="00D4405B" w:rsidP="008F1147">
      <w:pPr>
        <w:rPr>
          <w:rFonts w:asciiTheme="minorHAnsi" w:hAnsiTheme="minorHAnsi"/>
          <w:sz w:val="24"/>
          <w:szCs w:val="24"/>
        </w:rPr>
      </w:pPr>
      <w:r w:rsidRPr="00F43C41">
        <w:rPr>
          <w:rFonts w:asciiTheme="minorHAnsi" w:hAnsiTheme="minorHAnsi"/>
          <w:sz w:val="24"/>
          <w:szCs w:val="24"/>
        </w:rPr>
        <w:t>In relation to policy, what changes are needed to support bridging informal and formal learning? What needs to happen in relation to assessment policies? What needs to happen in terms of the continued emphasis in many countries on accountability and prescribed curricula?</w:t>
      </w:r>
      <w:r w:rsidR="00F216DA">
        <w:rPr>
          <w:rFonts w:asciiTheme="minorHAnsi" w:hAnsiTheme="minorHAnsi"/>
          <w:sz w:val="24"/>
          <w:szCs w:val="24"/>
        </w:rPr>
        <w:t xml:space="preserve"> </w:t>
      </w:r>
      <w:r w:rsidRPr="00F43C41">
        <w:rPr>
          <w:rFonts w:asciiTheme="minorHAnsi" w:hAnsiTheme="minorHAnsi"/>
          <w:sz w:val="24"/>
          <w:szCs w:val="24"/>
        </w:rPr>
        <w:t>Policy changes have to take into account a holistic view of digital inequities and inequalities in education systems.</w:t>
      </w:r>
    </w:p>
    <w:p w14:paraId="4E231F73" w14:textId="77777777" w:rsidR="000F2FCB" w:rsidRPr="00F43C41" w:rsidRDefault="000F2FCB" w:rsidP="008F1147">
      <w:pPr>
        <w:rPr>
          <w:rFonts w:asciiTheme="minorHAnsi" w:hAnsiTheme="minorHAnsi"/>
          <w:sz w:val="24"/>
          <w:szCs w:val="24"/>
        </w:rPr>
      </w:pPr>
    </w:p>
    <w:p w14:paraId="29269A4C" w14:textId="77777777" w:rsidR="00760D2E" w:rsidRPr="00760D2E" w:rsidRDefault="000F2FCB" w:rsidP="000F2FCB">
      <w:pPr>
        <w:rPr>
          <w:rFonts w:asciiTheme="minorHAnsi" w:hAnsiTheme="minorHAnsi"/>
          <w:b/>
          <w:i/>
          <w:sz w:val="24"/>
          <w:szCs w:val="24"/>
        </w:rPr>
      </w:pPr>
      <w:r w:rsidRPr="00760D2E">
        <w:rPr>
          <w:rFonts w:asciiTheme="minorHAnsi" w:hAnsiTheme="minorHAnsi"/>
          <w:b/>
          <w:i/>
          <w:sz w:val="24"/>
          <w:szCs w:val="24"/>
        </w:rPr>
        <w:t>Ensuring inclusivity</w:t>
      </w:r>
    </w:p>
    <w:p w14:paraId="582FEE55" w14:textId="48FA1B25" w:rsidR="000F2FCB" w:rsidRPr="00F43C41" w:rsidRDefault="000F2FCB" w:rsidP="000F2FCB">
      <w:pPr>
        <w:rPr>
          <w:rFonts w:asciiTheme="minorHAnsi" w:hAnsiTheme="minorHAnsi"/>
          <w:i/>
          <w:sz w:val="24"/>
          <w:szCs w:val="24"/>
        </w:rPr>
      </w:pPr>
      <w:r w:rsidRPr="00F43C41">
        <w:rPr>
          <w:rFonts w:asciiTheme="minorHAnsi" w:hAnsiTheme="minorHAnsi"/>
          <w:sz w:val="24"/>
          <w:szCs w:val="24"/>
        </w:rPr>
        <w:t>Divides can occur through access to technology, different levels of digital literacy or digital competence (as discussed above) and also through levels of engagement. What can we do about students who have access to digital technology and digital literacy skills but chose not to engage in informal learning opportunities?</w:t>
      </w:r>
      <w:r w:rsidR="007F20B0" w:rsidRPr="00F43C41">
        <w:rPr>
          <w:rFonts w:asciiTheme="minorHAnsi" w:hAnsiTheme="minorHAnsi"/>
          <w:sz w:val="24"/>
          <w:szCs w:val="24"/>
        </w:rPr>
        <w:t xml:space="preserve"> This could widen the gap between students if informal learning in school is about extending learning beyond formal requirements and the curriculum. How can such students be motivated to engage in such informal activities? Alternatively, if links can be made between the formal curriculum and </w:t>
      </w:r>
      <w:proofErr w:type="gramStart"/>
      <w:r w:rsidR="007F20B0" w:rsidRPr="00F43C41">
        <w:rPr>
          <w:rFonts w:asciiTheme="minorHAnsi" w:hAnsiTheme="minorHAnsi"/>
          <w:sz w:val="24"/>
          <w:szCs w:val="24"/>
        </w:rPr>
        <w:t>students</w:t>
      </w:r>
      <w:proofErr w:type="gramEnd"/>
      <w:r w:rsidR="007F20B0" w:rsidRPr="00F43C41">
        <w:rPr>
          <w:rFonts w:asciiTheme="minorHAnsi" w:hAnsiTheme="minorHAnsi"/>
          <w:sz w:val="24"/>
          <w:szCs w:val="24"/>
        </w:rPr>
        <w:t xml:space="preserve"> personal interests then more engagement in formal learning could be triggered. Alternatively, adopting authentic learning projects can make teaching and learning more meaningful and interesting. </w:t>
      </w:r>
      <w:r w:rsidRPr="00F43C41">
        <w:rPr>
          <w:rFonts w:asciiTheme="minorHAnsi" w:hAnsiTheme="minorHAnsi"/>
          <w:sz w:val="24"/>
          <w:szCs w:val="24"/>
        </w:rPr>
        <w:t xml:space="preserve">For example, students </w:t>
      </w:r>
      <w:r w:rsidR="007F20B0" w:rsidRPr="00F43C41">
        <w:rPr>
          <w:rFonts w:asciiTheme="minorHAnsi" w:hAnsiTheme="minorHAnsi"/>
          <w:sz w:val="24"/>
          <w:szCs w:val="24"/>
        </w:rPr>
        <w:t xml:space="preserve">in India </w:t>
      </w:r>
      <w:r w:rsidRPr="00F43C41">
        <w:rPr>
          <w:rFonts w:asciiTheme="minorHAnsi" w:hAnsiTheme="minorHAnsi"/>
          <w:sz w:val="24"/>
          <w:szCs w:val="24"/>
        </w:rPr>
        <w:t xml:space="preserve">while engaging with </w:t>
      </w:r>
      <w:r w:rsidR="007F20B0" w:rsidRPr="00F43C41">
        <w:rPr>
          <w:rFonts w:asciiTheme="minorHAnsi" w:hAnsiTheme="minorHAnsi"/>
          <w:sz w:val="24"/>
          <w:szCs w:val="24"/>
        </w:rPr>
        <w:t xml:space="preserve">a </w:t>
      </w:r>
      <w:r w:rsidRPr="00F43C41">
        <w:rPr>
          <w:rFonts w:asciiTheme="minorHAnsi" w:hAnsiTheme="minorHAnsi"/>
          <w:sz w:val="24"/>
          <w:szCs w:val="24"/>
        </w:rPr>
        <w:t>social science chapter on water resources, actually stud</w:t>
      </w:r>
      <w:r w:rsidR="007F20B0" w:rsidRPr="00F43C41">
        <w:rPr>
          <w:rFonts w:asciiTheme="minorHAnsi" w:hAnsiTheme="minorHAnsi"/>
          <w:sz w:val="24"/>
          <w:szCs w:val="24"/>
        </w:rPr>
        <w:t>y</w:t>
      </w:r>
      <w:r w:rsidRPr="00F43C41">
        <w:rPr>
          <w:rFonts w:asciiTheme="minorHAnsi" w:hAnsiTheme="minorHAnsi"/>
          <w:sz w:val="24"/>
          <w:szCs w:val="24"/>
        </w:rPr>
        <w:t xml:space="preserve"> the water resources in their own village, make a video </w:t>
      </w:r>
      <w:r w:rsidR="007F20B0" w:rsidRPr="00F43C41">
        <w:rPr>
          <w:rFonts w:asciiTheme="minorHAnsi" w:hAnsiTheme="minorHAnsi"/>
          <w:sz w:val="24"/>
          <w:szCs w:val="24"/>
        </w:rPr>
        <w:t>about</w:t>
      </w:r>
      <w:r w:rsidRPr="00F43C41">
        <w:rPr>
          <w:rFonts w:asciiTheme="minorHAnsi" w:hAnsiTheme="minorHAnsi"/>
          <w:sz w:val="24"/>
          <w:szCs w:val="24"/>
        </w:rPr>
        <w:t xml:space="preserve"> it, measure water daily usage and keep a diary to </w:t>
      </w:r>
      <w:proofErr w:type="spellStart"/>
      <w:r w:rsidRPr="00F43C41">
        <w:rPr>
          <w:rFonts w:asciiTheme="minorHAnsi" w:hAnsiTheme="minorHAnsi"/>
          <w:sz w:val="24"/>
          <w:szCs w:val="24"/>
        </w:rPr>
        <w:t>analyze</w:t>
      </w:r>
      <w:proofErr w:type="spellEnd"/>
      <w:r w:rsidRPr="00F43C41">
        <w:rPr>
          <w:rFonts w:asciiTheme="minorHAnsi" w:hAnsiTheme="minorHAnsi"/>
          <w:sz w:val="24"/>
          <w:szCs w:val="24"/>
        </w:rPr>
        <w:t xml:space="preserve"> usage across families in a spreadsheet. </w:t>
      </w:r>
    </w:p>
    <w:p w14:paraId="41D7127D" w14:textId="77777777" w:rsidR="007F20B0" w:rsidRPr="00F43C41" w:rsidRDefault="007F20B0" w:rsidP="000F2FCB">
      <w:pPr>
        <w:rPr>
          <w:rFonts w:asciiTheme="minorHAnsi" w:hAnsiTheme="minorHAnsi"/>
          <w:sz w:val="24"/>
          <w:szCs w:val="24"/>
        </w:rPr>
      </w:pPr>
    </w:p>
    <w:p w14:paraId="1296B09F" w14:textId="77777777" w:rsidR="00760D2E" w:rsidRPr="00760D2E" w:rsidRDefault="00760D2E" w:rsidP="007F20B0">
      <w:pPr>
        <w:rPr>
          <w:rFonts w:asciiTheme="minorHAnsi" w:hAnsiTheme="minorHAnsi"/>
          <w:b/>
          <w:i/>
          <w:sz w:val="24"/>
          <w:szCs w:val="24"/>
        </w:rPr>
      </w:pPr>
      <w:r w:rsidRPr="00760D2E">
        <w:rPr>
          <w:rFonts w:asciiTheme="minorHAnsi" w:hAnsiTheme="minorHAnsi"/>
          <w:b/>
          <w:i/>
          <w:sz w:val="24"/>
          <w:szCs w:val="24"/>
        </w:rPr>
        <w:t>Moral and ethical issues</w:t>
      </w:r>
    </w:p>
    <w:p w14:paraId="0C873AED" w14:textId="27410DEC" w:rsidR="007F20B0" w:rsidRPr="00F43C41" w:rsidRDefault="007F20B0" w:rsidP="007F20B0">
      <w:pPr>
        <w:rPr>
          <w:rFonts w:asciiTheme="minorHAnsi" w:hAnsiTheme="minorHAnsi"/>
          <w:i/>
          <w:sz w:val="24"/>
          <w:szCs w:val="24"/>
        </w:rPr>
      </w:pPr>
      <w:r w:rsidRPr="00F43C41">
        <w:rPr>
          <w:rFonts w:asciiTheme="minorHAnsi" w:hAnsiTheme="minorHAnsi"/>
          <w:sz w:val="24"/>
          <w:szCs w:val="24"/>
        </w:rPr>
        <w:t>As well as issues of inclusion, some express concerns over the ‘</w:t>
      </w:r>
      <w:proofErr w:type="spellStart"/>
      <w:r w:rsidRPr="00F43C41">
        <w:rPr>
          <w:rFonts w:asciiTheme="minorHAnsi" w:hAnsiTheme="minorHAnsi"/>
          <w:sz w:val="24"/>
          <w:szCs w:val="24"/>
        </w:rPr>
        <w:t>pedagogisation</w:t>
      </w:r>
      <w:proofErr w:type="spellEnd"/>
      <w:r w:rsidRPr="00F43C41">
        <w:rPr>
          <w:rFonts w:asciiTheme="minorHAnsi" w:hAnsiTheme="minorHAnsi"/>
          <w:sz w:val="24"/>
          <w:szCs w:val="24"/>
        </w:rPr>
        <w:t xml:space="preserve"> of everyday life’ (</w:t>
      </w:r>
      <w:proofErr w:type="spellStart"/>
      <w:r w:rsidRPr="00F43C41">
        <w:rPr>
          <w:rFonts w:asciiTheme="minorHAnsi" w:hAnsiTheme="minorHAnsi"/>
          <w:sz w:val="24"/>
          <w:szCs w:val="24"/>
        </w:rPr>
        <w:t>Sefton</w:t>
      </w:r>
      <w:proofErr w:type="spellEnd"/>
      <w:r w:rsidRPr="00F43C41">
        <w:rPr>
          <w:rFonts w:asciiTheme="minorHAnsi" w:hAnsiTheme="minorHAnsi"/>
          <w:sz w:val="24"/>
          <w:szCs w:val="24"/>
        </w:rPr>
        <w:t xml:space="preserve">-Green &amp; </w:t>
      </w:r>
      <w:proofErr w:type="spellStart"/>
      <w:r w:rsidRPr="00F43C41">
        <w:rPr>
          <w:rFonts w:asciiTheme="minorHAnsi" w:hAnsiTheme="minorHAnsi"/>
          <w:sz w:val="24"/>
          <w:szCs w:val="24"/>
        </w:rPr>
        <w:t>Erstad</w:t>
      </w:r>
      <w:proofErr w:type="spellEnd"/>
      <w:r w:rsidRPr="00F43C41">
        <w:rPr>
          <w:rFonts w:asciiTheme="minorHAnsi" w:hAnsiTheme="minorHAnsi"/>
          <w:sz w:val="24"/>
          <w:szCs w:val="24"/>
        </w:rPr>
        <w:t xml:space="preserve">, 2016). That is, if teachers try to draw on students’ informal learning practices it may be perceived as an invasion of personal and private spaces. From an alternative perspective, integrating the formal and informal could be seen as </w:t>
      </w:r>
      <w:r w:rsidR="003719D8" w:rsidRPr="00F43C41">
        <w:rPr>
          <w:rFonts w:asciiTheme="minorHAnsi" w:hAnsiTheme="minorHAnsi"/>
          <w:sz w:val="24"/>
          <w:szCs w:val="24"/>
        </w:rPr>
        <w:t xml:space="preserve">government colonisation or </w:t>
      </w:r>
      <w:r w:rsidRPr="00F43C41">
        <w:rPr>
          <w:rFonts w:asciiTheme="minorHAnsi" w:hAnsiTheme="minorHAnsi"/>
          <w:sz w:val="24"/>
          <w:szCs w:val="24"/>
        </w:rPr>
        <w:t xml:space="preserve">the control of schools/governments </w:t>
      </w:r>
      <w:r w:rsidR="003719D8" w:rsidRPr="00F43C41">
        <w:rPr>
          <w:rFonts w:asciiTheme="minorHAnsi" w:hAnsiTheme="minorHAnsi"/>
          <w:sz w:val="24"/>
          <w:szCs w:val="24"/>
        </w:rPr>
        <w:t>of domestic life</w:t>
      </w:r>
      <w:r w:rsidRPr="00F43C41">
        <w:rPr>
          <w:rFonts w:asciiTheme="minorHAnsi" w:hAnsiTheme="minorHAnsi"/>
          <w:sz w:val="24"/>
          <w:szCs w:val="24"/>
        </w:rPr>
        <w:t xml:space="preserve"> through blurring boundaries between school and home (Stevenson, 2011).</w:t>
      </w:r>
    </w:p>
    <w:p w14:paraId="3AEC5AF5" w14:textId="77777777" w:rsidR="003719D8" w:rsidRPr="00F43C41" w:rsidRDefault="003719D8" w:rsidP="007F20B0">
      <w:pPr>
        <w:rPr>
          <w:rFonts w:asciiTheme="minorHAnsi" w:hAnsiTheme="minorHAnsi"/>
          <w:sz w:val="24"/>
          <w:szCs w:val="24"/>
        </w:rPr>
      </w:pPr>
    </w:p>
    <w:p w14:paraId="7E8426C5" w14:textId="77777777" w:rsidR="00760D2E" w:rsidRPr="00760D2E" w:rsidRDefault="003719D8" w:rsidP="003719D8">
      <w:pPr>
        <w:rPr>
          <w:rFonts w:asciiTheme="minorHAnsi" w:hAnsiTheme="minorHAnsi"/>
          <w:b/>
          <w:i/>
          <w:sz w:val="24"/>
          <w:szCs w:val="24"/>
        </w:rPr>
      </w:pPr>
      <w:r w:rsidRPr="00760D2E">
        <w:rPr>
          <w:rFonts w:asciiTheme="minorHAnsi" w:hAnsiTheme="minorHAnsi"/>
          <w:b/>
          <w:i/>
          <w:sz w:val="24"/>
          <w:szCs w:val="24"/>
        </w:rPr>
        <w:t>Implications for assessment practices</w:t>
      </w:r>
    </w:p>
    <w:p w14:paraId="3F28CEED" w14:textId="2ED051BF" w:rsidR="003719D8" w:rsidRPr="00F216DA" w:rsidRDefault="00F216DA" w:rsidP="003719D8">
      <w:pPr>
        <w:rPr>
          <w:rFonts w:asciiTheme="minorHAnsi" w:hAnsiTheme="minorHAnsi"/>
          <w:i/>
          <w:sz w:val="24"/>
          <w:szCs w:val="24"/>
        </w:rPr>
      </w:pPr>
      <w:r>
        <w:rPr>
          <w:rFonts w:asciiTheme="minorHAnsi" w:hAnsiTheme="minorHAnsi"/>
          <w:i/>
          <w:sz w:val="24"/>
          <w:szCs w:val="24"/>
        </w:rPr>
        <w:t xml:space="preserve"> </w:t>
      </w:r>
      <w:r w:rsidR="003719D8" w:rsidRPr="00F43C41">
        <w:rPr>
          <w:rFonts w:asciiTheme="minorHAnsi" w:hAnsiTheme="minorHAnsi"/>
          <w:sz w:val="24"/>
          <w:szCs w:val="24"/>
        </w:rPr>
        <w:t xml:space="preserve">On the one hand it could be argued that informal learning should not be assessed because by doing so it formalises the learning activity. Irrespective of this, there are cultural tensions in relation to high-stakes testing and the need for teachers to prioritise preparation for formal assessment in some countries which could act as a barrier to integrating informal learning activities with the formal.  Assessment practices are also a particular issue. How can the classroom teacher identify and accredit informal learning? Given that formal learning </w:t>
      </w:r>
      <w:r w:rsidR="003719D8" w:rsidRPr="00F43C41">
        <w:rPr>
          <w:rFonts w:asciiTheme="minorHAnsi" w:hAnsiTheme="minorHAnsi"/>
          <w:sz w:val="24"/>
          <w:szCs w:val="24"/>
        </w:rPr>
        <w:lastRenderedPageBreak/>
        <w:t xml:space="preserve">could be considered as the tip of the iceberg why not recognise informal learning activities? Formal assessment leads to capital that has an exchange value (enables progression, to obtain employment </w:t>
      </w:r>
      <w:proofErr w:type="spellStart"/>
      <w:r w:rsidR="003719D8" w:rsidRPr="00F43C41">
        <w:rPr>
          <w:rFonts w:asciiTheme="minorHAnsi" w:hAnsiTheme="minorHAnsi"/>
          <w:sz w:val="24"/>
          <w:szCs w:val="24"/>
        </w:rPr>
        <w:t>etc</w:t>
      </w:r>
      <w:proofErr w:type="spellEnd"/>
      <w:r w:rsidR="003719D8" w:rsidRPr="00F43C41">
        <w:rPr>
          <w:rFonts w:asciiTheme="minorHAnsi" w:hAnsiTheme="minorHAnsi"/>
          <w:sz w:val="24"/>
          <w:szCs w:val="24"/>
        </w:rPr>
        <w:t>). Why ignore the valuable skills and knowledge that are developed and acquired outside schools?</w:t>
      </w:r>
    </w:p>
    <w:p w14:paraId="1B973284" w14:textId="77777777" w:rsidR="003719D8" w:rsidRPr="00F43C41" w:rsidRDefault="003719D8" w:rsidP="003719D8">
      <w:pPr>
        <w:rPr>
          <w:rFonts w:asciiTheme="minorHAnsi" w:hAnsiTheme="minorHAnsi"/>
          <w:sz w:val="24"/>
          <w:szCs w:val="24"/>
        </w:rPr>
      </w:pPr>
    </w:p>
    <w:p w14:paraId="1279B252" w14:textId="77777777" w:rsidR="003719D8" w:rsidRPr="00DC1CCC" w:rsidRDefault="003719D8" w:rsidP="003719D8">
      <w:pPr>
        <w:rPr>
          <w:rFonts w:asciiTheme="minorHAnsi" w:hAnsiTheme="minorHAnsi"/>
          <w:b/>
          <w:i/>
          <w:sz w:val="24"/>
          <w:szCs w:val="24"/>
        </w:rPr>
      </w:pPr>
      <w:r w:rsidRPr="00DC1CCC">
        <w:rPr>
          <w:rFonts w:asciiTheme="minorHAnsi" w:hAnsiTheme="minorHAnsi"/>
          <w:b/>
          <w:i/>
          <w:sz w:val="24"/>
          <w:szCs w:val="24"/>
        </w:rPr>
        <w:t>How can we scale-up the integration of formal and informal learning through technology?</w:t>
      </w:r>
    </w:p>
    <w:p w14:paraId="61BAA863" w14:textId="77777777" w:rsidR="003719D8" w:rsidRPr="00F43C41" w:rsidRDefault="003719D8" w:rsidP="003719D8">
      <w:pPr>
        <w:rPr>
          <w:rFonts w:asciiTheme="minorHAnsi" w:hAnsiTheme="minorHAnsi"/>
          <w:sz w:val="24"/>
          <w:szCs w:val="24"/>
        </w:rPr>
      </w:pPr>
      <w:r w:rsidRPr="00F43C41">
        <w:rPr>
          <w:rFonts w:asciiTheme="minorHAnsi" w:hAnsiTheme="minorHAnsi"/>
          <w:sz w:val="24"/>
          <w:szCs w:val="24"/>
        </w:rPr>
        <w:t>Are we at too early a stage to consider this question? To move forward we need to clarify what we mean by technology-enhanced informal learning in school and where the boundary lies between the informal and the formal. If the boundary is entwined with assessment then the value of informal learning activities may not be recognised. In many cases, formal assessment drives activities and without it interventions may never be truly integrated. An alternative distinction could be who initiated the learning</w:t>
      </w:r>
      <w:r w:rsidR="000345F3" w:rsidRPr="00F43C41">
        <w:rPr>
          <w:rFonts w:asciiTheme="minorHAnsi" w:hAnsiTheme="minorHAnsi"/>
          <w:sz w:val="24"/>
          <w:szCs w:val="24"/>
        </w:rPr>
        <w:t xml:space="preserve"> activity</w:t>
      </w:r>
      <w:r w:rsidRPr="00F43C41">
        <w:rPr>
          <w:rFonts w:asciiTheme="minorHAnsi" w:hAnsiTheme="minorHAnsi"/>
          <w:sz w:val="24"/>
          <w:szCs w:val="24"/>
        </w:rPr>
        <w:t xml:space="preserve"> - if the teacher initiated </w:t>
      </w:r>
      <w:proofErr w:type="gramStart"/>
      <w:r w:rsidRPr="00F43C41">
        <w:rPr>
          <w:rFonts w:asciiTheme="minorHAnsi" w:hAnsiTheme="minorHAnsi"/>
          <w:sz w:val="24"/>
          <w:szCs w:val="24"/>
        </w:rPr>
        <w:t>it  then</w:t>
      </w:r>
      <w:proofErr w:type="gramEnd"/>
      <w:r w:rsidRPr="00F43C41">
        <w:rPr>
          <w:rFonts w:asciiTheme="minorHAnsi" w:hAnsiTheme="minorHAnsi"/>
          <w:sz w:val="24"/>
          <w:szCs w:val="24"/>
        </w:rPr>
        <w:t xml:space="preserve"> it</w:t>
      </w:r>
      <w:r w:rsidR="000345F3" w:rsidRPr="00F43C41">
        <w:rPr>
          <w:rFonts w:asciiTheme="minorHAnsi" w:hAnsiTheme="minorHAnsi"/>
          <w:sz w:val="24"/>
          <w:szCs w:val="24"/>
        </w:rPr>
        <w:t xml:space="preserve"> could be considered as</w:t>
      </w:r>
      <w:r w:rsidRPr="00F43C41">
        <w:rPr>
          <w:rFonts w:asciiTheme="minorHAnsi" w:hAnsiTheme="minorHAnsi"/>
          <w:sz w:val="24"/>
          <w:szCs w:val="24"/>
        </w:rPr>
        <w:t xml:space="preserve"> formal and if the student initiated it (deliber</w:t>
      </w:r>
      <w:r w:rsidR="000345F3" w:rsidRPr="00F43C41">
        <w:rPr>
          <w:rFonts w:asciiTheme="minorHAnsi" w:hAnsiTheme="minorHAnsi"/>
          <w:sz w:val="24"/>
          <w:szCs w:val="24"/>
        </w:rPr>
        <w:t>ately or unconsciously) then it could be considered as</w:t>
      </w:r>
      <w:r w:rsidRPr="00F43C41">
        <w:rPr>
          <w:rFonts w:asciiTheme="minorHAnsi" w:hAnsiTheme="minorHAnsi"/>
          <w:sz w:val="24"/>
          <w:szCs w:val="24"/>
        </w:rPr>
        <w:t xml:space="preserve"> informal (although there will be some blurry overlap here). </w:t>
      </w:r>
      <w:r w:rsidR="000345F3" w:rsidRPr="00F43C41">
        <w:rPr>
          <w:rFonts w:asciiTheme="minorHAnsi" w:hAnsiTheme="minorHAnsi"/>
          <w:sz w:val="24"/>
          <w:szCs w:val="24"/>
        </w:rPr>
        <w:t xml:space="preserve">Both kinds of activity could feed into assessment if student understanding about a curriculum topic is enhanced. </w:t>
      </w:r>
      <w:r w:rsidRPr="00F43C41">
        <w:rPr>
          <w:rFonts w:asciiTheme="minorHAnsi" w:hAnsiTheme="minorHAnsi"/>
          <w:sz w:val="24"/>
          <w:szCs w:val="24"/>
        </w:rPr>
        <w:t>So how can teachers capitalise on what goes on outside school and particularly where technology is concerned.</w:t>
      </w:r>
      <w:r w:rsidR="000345F3" w:rsidRPr="00F43C41">
        <w:rPr>
          <w:rFonts w:asciiTheme="minorHAnsi" w:hAnsiTheme="minorHAnsi"/>
          <w:sz w:val="24"/>
          <w:szCs w:val="24"/>
        </w:rPr>
        <w:t xml:space="preserve"> Here we see that we may not be able to address this question at the current time, as we return to basic issues relating to connecting informal and formal learning through technology.</w:t>
      </w:r>
    </w:p>
    <w:p w14:paraId="5D622AB7" w14:textId="77777777" w:rsidR="001B2472" w:rsidRPr="00F43C41" w:rsidRDefault="001B2472" w:rsidP="003719D8">
      <w:pPr>
        <w:rPr>
          <w:rFonts w:asciiTheme="minorHAnsi" w:hAnsiTheme="minorHAnsi"/>
          <w:sz w:val="24"/>
          <w:szCs w:val="24"/>
        </w:rPr>
      </w:pPr>
    </w:p>
    <w:p w14:paraId="1A0D9369" w14:textId="08810F1E" w:rsidR="001B2472" w:rsidRPr="00DC1CCC" w:rsidRDefault="001B2472" w:rsidP="003719D8">
      <w:pPr>
        <w:rPr>
          <w:rFonts w:asciiTheme="minorHAnsi" w:hAnsiTheme="minorHAnsi"/>
          <w:b/>
          <w:i/>
          <w:sz w:val="24"/>
          <w:szCs w:val="24"/>
        </w:rPr>
      </w:pPr>
      <w:r w:rsidRPr="00DC1CCC">
        <w:rPr>
          <w:rFonts w:asciiTheme="minorHAnsi" w:hAnsiTheme="minorHAnsi"/>
          <w:b/>
          <w:i/>
          <w:sz w:val="24"/>
          <w:szCs w:val="24"/>
        </w:rPr>
        <w:t>How can different stakeholders be mobilised to support informal learning?</w:t>
      </w:r>
    </w:p>
    <w:p w14:paraId="4E146BBC" w14:textId="700350F8" w:rsidR="001B2472" w:rsidRPr="00F43C41" w:rsidRDefault="001B2472" w:rsidP="001B2472">
      <w:pPr>
        <w:rPr>
          <w:rFonts w:asciiTheme="minorHAnsi" w:hAnsiTheme="minorHAnsi"/>
          <w:sz w:val="24"/>
          <w:szCs w:val="24"/>
        </w:rPr>
      </w:pPr>
      <w:r w:rsidRPr="00F43C41">
        <w:rPr>
          <w:rFonts w:asciiTheme="minorHAnsi" w:hAnsiTheme="minorHAnsi"/>
          <w:sz w:val="24"/>
          <w:szCs w:val="24"/>
        </w:rPr>
        <w:t>The issue is that many teachers and parents have little understanding of what informal learning (narrower or broader view) can do to the young people. Here, it is important to share exemplars and to provide professional development for teachers. But beyond teachers, how can we make different groups of people (families, friends, community members etc</w:t>
      </w:r>
      <w:r w:rsidR="00DC1CCC">
        <w:rPr>
          <w:rFonts w:asciiTheme="minorHAnsi" w:hAnsiTheme="minorHAnsi"/>
          <w:sz w:val="24"/>
          <w:szCs w:val="24"/>
        </w:rPr>
        <w:t>.</w:t>
      </w:r>
      <w:r w:rsidRPr="00F43C41">
        <w:rPr>
          <w:rFonts w:asciiTheme="minorHAnsi" w:hAnsiTheme="minorHAnsi"/>
          <w:sz w:val="24"/>
          <w:szCs w:val="24"/>
        </w:rPr>
        <w:t>) aware of the importance of informal learning? How can we make such groups aware of what they can do to support/augment formal studies?</w:t>
      </w:r>
    </w:p>
    <w:p w14:paraId="43C1A8A3" w14:textId="77777777" w:rsidR="00A22C11" w:rsidRDefault="00A22C11" w:rsidP="001B2472">
      <w:pPr>
        <w:rPr>
          <w:rFonts w:asciiTheme="minorHAnsi" w:hAnsiTheme="minorHAnsi"/>
          <w:sz w:val="24"/>
          <w:szCs w:val="24"/>
        </w:rPr>
      </w:pPr>
    </w:p>
    <w:p w14:paraId="2C270DFE" w14:textId="3DD35E1B" w:rsidR="004824D2" w:rsidRPr="004824D2" w:rsidRDefault="004824D2" w:rsidP="004824D2">
      <w:pPr>
        <w:jc w:val="center"/>
        <w:rPr>
          <w:rFonts w:asciiTheme="minorHAnsi" w:hAnsiTheme="minorHAnsi"/>
          <w:b/>
          <w:sz w:val="24"/>
          <w:szCs w:val="24"/>
        </w:rPr>
      </w:pPr>
      <w:r w:rsidRPr="004824D2">
        <w:rPr>
          <w:rFonts w:asciiTheme="minorHAnsi" w:hAnsiTheme="minorHAnsi"/>
          <w:b/>
          <w:sz w:val="24"/>
          <w:szCs w:val="24"/>
        </w:rPr>
        <w:t>Acknowledgements</w:t>
      </w:r>
    </w:p>
    <w:p w14:paraId="7150A4E8" w14:textId="77777777" w:rsidR="004824D2" w:rsidRDefault="004824D2" w:rsidP="001B2472">
      <w:pPr>
        <w:rPr>
          <w:rFonts w:asciiTheme="minorHAnsi" w:hAnsiTheme="minorHAnsi"/>
          <w:sz w:val="24"/>
          <w:szCs w:val="24"/>
        </w:rPr>
      </w:pPr>
    </w:p>
    <w:p w14:paraId="0F0C0C4F" w14:textId="05140D58" w:rsidR="004824D2" w:rsidRDefault="00D662BE" w:rsidP="001B2472">
      <w:pPr>
        <w:rPr>
          <w:rFonts w:asciiTheme="minorHAnsi" w:hAnsiTheme="minorHAnsi"/>
          <w:sz w:val="24"/>
          <w:szCs w:val="24"/>
        </w:rPr>
      </w:pPr>
      <w:r>
        <w:rPr>
          <w:rFonts w:asciiTheme="minorHAnsi" w:hAnsiTheme="minorHAnsi"/>
          <w:sz w:val="24"/>
          <w:szCs w:val="24"/>
        </w:rPr>
        <w:t xml:space="preserve">The contributions of ideas to this paper from </w:t>
      </w:r>
      <w:r w:rsidR="004824D2">
        <w:rPr>
          <w:rFonts w:asciiTheme="minorHAnsi" w:hAnsiTheme="minorHAnsi"/>
          <w:sz w:val="24"/>
          <w:szCs w:val="24"/>
        </w:rPr>
        <w:t xml:space="preserve">TWG 2 members during the online discussions </w:t>
      </w:r>
      <w:r w:rsidR="00DC4975">
        <w:rPr>
          <w:rFonts w:asciiTheme="minorHAnsi" w:hAnsiTheme="minorHAnsi"/>
          <w:sz w:val="24"/>
          <w:szCs w:val="24"/>
        </w:rPr>
        <w:t xml:space="preserve">from March to </w:t>
      </w:r>
      <w:proofErr w:type="gramStart"/>
      <w:r w:rsidR="00DC4975">
        <w:rPr>
          <w:rFonts w:asciiTheme="minorHAnsi" w:hAnsiTheme="minorHAnsi"/>
          <w:sz w:val="24"/>
          <w:szCs w:val="24"/>
        </w:rPr>
        <w:t>August,</w:t>
      </w:r>
      <w:proofErr w:type="gramEnd"/>
      <w:r w:rsidR="00DC4975">
        <w:rPr>
          <w:rFonts w:asciiTheme="minorHAnsi" w:hAnsiTheme="minorHAnsi"/>
          <w:sz w:val="24"/>
          <w:szCs w:val="24"/>
        </w:rPr>
        <w:t xml:space="preserve"> 2017 are gratefully acknowledged.</w:t>
      </w:r>
      <w:r w:rsidR="004824D2">
        <w:rPr>
          <w:rFonts w:asciiTheme="minorHAnsi" w:hAnsiTheme="minorHAnsi"/>
          <w:sz w:val="24"/>
          <w:szCs w:val="24"/>
        </w:rPr>
        <w:t xml:space="preserve"> </w:t>
      </w:r>
    </w:p>
    <w:p w14:paraId="6E3EDC5C" w14:textId="532C97B1" w:rsidR="00041791" w:rsidRPr="004502F8" w:rsidRDefault="004824D2" w:rsidP="00041791">
      <w:pPr>
        <w:rPr>
          <w:rFonts w:asciiTheme="minorHAnsi" w:hAnsiTheme="minorHAnsi"/>
          <w:sz w:val="24"/>
          <w:szCs w:val="24"/>
        </w:rPr>
      </w:pPr>
      <w:r>
        <w:rPr>
          <w:rFonts w:asciiTheme="minorHAnsi" w:hAnsiTheme="minorHAnsi"/>
          <w:sz w:val="24"/>
          <w:szCs w:val="24"/>
        </w:rPr>
        <w:t xml:space="preserve"> </w:t>
      </w:r>
    </w:p>
    <w:p w14:paraId="07C08C07" w14:textId="77777777" w:rsidR="00041791" w:rsidRPr="00F43C41" w:rsidRDefault="00041791" w:rsidP="001B2472">
      <w:pPr>
        <w:rPr>
          <w:rFonts w:asciiTheme="minorHAnsi" w:hAnsiTheme="minorHAnsi"/>
          <w:sz w:val="24"/>
          <w:szCs w:val="24"/>
        </w:rPr>
      </w:pPr>
    </w:p>
    <w:p w14:paraId="776F3CEB" w14:textId="5382E5CE" w:rsidR="00A22C11" w:rsidRPr="00F43C41" w:rsidRDefault="00A22C11" w:rsidP="009C3D26">
      <w:pPr>
        <w:jc w:val="center"/>
        <w:rPr>
          <w:rFonts w:asciiTheme="minorHAnsi" w:hAnsiTheme="minorHAnsi"/>
          <w:b/>
          <w:sz w:val="24"/>
          <w:szCs w:val="24"/>
        </w:rPr>
      </w:pPr>
      <w:r w:rsidRPr="00F43C41">
        <w:rPr>
          <w:rFonts w:asciiTheme="minorHAnsi" w:hAnsiTheme="minorHAnsi"/>
          <w:b/>
          <w:sz w:val="24"/>
          <w:szCs w:val="24"/>
        </w:rPr>
        <w:t>References</w:t>
      </w:r>
    </w:p>
    <w:p w14:paraId="4C78DB53" w14:textId="77777777" w:rsidR="00A22C11" w:rsidRPr="00F43C41" w:rsidRDefault="00A22C11" w:rsidP="001B2472">
      <w:pPr>
        <w:rPr>
          <w:rFonts w:asciiTheme="minorHAnsi" w:hAnsiTheme="minorHAnsi"/>
          <w:b/>
          <w:sz w:val="24"/>
          <w:szCs w:val="24"/>
        </w:rPr>
      </w:pPr>
    </w:p>
    <w:p w14:paraId="76E77AA3" w14:textId="77777777" w:rsidR="00B511AC" w:rsidRPr="00F43C41" w:rsidRDefault="00B511AC" w:rsidP="00BA7AE8">
      <w:pPr>
        <w:ind w:left="567" w:hanging="567"/>
        <w:rPr>
          <w:rFonts w:asciiTheme="minorHAnsi" w:hAnsiTheme="minorHAnsi"/>
          <w:sz w:val="24"/>
          <w:szCs w:val="24"/>
        </w:rPr>
      </w:pPr>
      <w:proofErr w:type="gramStart"/>
      <w:r w:rsidRPr="00F43C41">
        <w:rPr>
          <w:rFonts w:asciiTheme="minorHAnsi" w:hAnsiTheme="minorHAnsi"/>
          <w:sz w:val="24"/>
          <w:szCs w:val="24"/>
        </w:rPr>
        <w:t xml:space="preserve">Adams Becker, S., Freeman, A., </w:t>
      </w:r>
      <w:proofErr w:type="spellStart"/>
      <w:r w:rsidRPr="00F43C41">
        <w:rPr>
          <w:rFonts w:asciiTheme="minorHAnsi" w:hAnsiTheme="minorHAnsi"/>
          <w:sz w:val="24"/>
          <w:szCs w:val="24"/>
        </w:rPr>
        <w:t>Giesinger</w:t>
      </w:r>
      <w:proofErr w:type="spellEnd"/>
      <w:r w:rsidRPr="00F43C41">
        <w:rPr>
          <w:rFonts w:asciiTheme="minorHAnsi" w:hAnsiTheme="minorHAnsi"/>
          <w:sz w:val="24"/>
          <w:szCs w:val="24"/>
        </w:rPr>
        <w:t xml:space="preserve"> Hall, C., Cummins, M., &amp; </w:t>
      </w:r>
      <w:proofErr w:type="spellStart"/>
      <w:r w:rsidRPr="00F43C41">
        <w:rPr>
          <w:rFonts w:asciiTheme="minorHAnsi" w:hAnsiTheme="minorHAnsi"/>
          <w:sz w:val="24"/>
          <w:szCs w:val="24"/>
        </w:rPr>
        <w:t>Yuhnke</w:t>
      </w:r>
      <w:proofErr w:type="spellEnd"/>
      <w:r w:rsidRPr="00F43C41">
        <w:rPr>
          <w:rFonts w:asciiTheme="minorHAnsi" w:hAnsiTheme="minorHAnsi"/>
          <w:sz w:val="24"/>
          <w:szCs w:val="24"/>
        </w:rPr>
        <w:t>, B. (2016).</w:t>
      </w:r>
      <w:proofErr w:type="gramEnd"/>
      <w:r w:rsidRPr="00F43C41">
        <w:rPr>
          <w:rFonts w:asciiTheme="minorHAnsi" w:hAnsiTheme="minorHAnsi"/>
          <w:sz w:val="24"/>
          <w:szCs w:val="24"/>
        </w:rPr>
        <w:t xml:space="preserve"> </w:t>
      </w:r>
      <w:r w:rsidRPr="009C3D26">
        <w:rPr>
          <w:rFonts w:asciiTheme="minorHAnsi" w:hAnsiTheme="minorHAnsi"/>
          <w:i/>
          <w:sz w:val="24"/>
          <w:szCs w:val="24"/>
        </w:rPr>
        <w:t>NMC/</w:t>
      </w:r>
      <w:proofErr w:type="spellStart"/>
      <w:r w:rsidRPr="009C3D26">
        <w:rPr>
          <w:rFonts w:asciiTheme="minorHAnsi" w:hAnsiTheme="minorHAnsi"/>
          <w:i/>
          <w:sz w:val="24"/>
          <w:szCs w:val="24"/>
        </w:rPr>
        <w:t>CoSN</w:t>
      </w:r>
      <w:proofErr w:type="spellEnd"/>
      <w:r w:rsidRPr="009C3D26">
        <w:rPr>
          <w:rFonts w:asciiTheme="minorHAnsi" w:hAnsiTheme="minorHAnsi"/>
          <w:i/>
          <w:sz w:val="24"/>
          <w:szCs w:val="24"/>
        </w:rPr>
        <w:t xml:space="preserve"> Horizon Report: 2016 K-12 Edition</w:t>
      </w:r>
      <w:r w:rsidRPr="00F43C41">
        <w:rPr>
          <w:rFonts w:asciiTheme="minorHAnsi" w:hAnsiTheme="minorHAnsi"/>
          <w:sz w:val="24"/>
          <w:szCs w:val="24"/>
        </w:rPr>
        <w:t>. Austin, Texas: The New Media Consortium.</w:t>
      </w:r>
    </w:p>
    <w:p w14:paraId="3E3C7529" w14:textId="77777777" w:rsidR="00DC7A77" w:rsidRPr="00F43C41" w:rsidRDefault="00B511AC" w:rsidP="006C2B5C">
      <w:pPr>
        <w:ind w:left="567" w:hanging="567"/>
        <w:rPr>
          <w:rFonts w:asciiTheme="minorHAnsi" w:hAnsiTheme="minorHAnsi"/>
          <w:sz w:val="24"/>
          <w:szCs w:val="24"/>
        </w:rPr>
      </w:pPr>
      <w:r w:rsidRPr="00F43C41">
        <w:rPr>
          <w:rFonts w:asciiTheme="minorHAnsi" w:hAnsiTheme="minorHAnsi"/>
          <w:sz w:val="24"/>
          <w:szCs w:val="24"/>
        </w:rPr>
        <w:t xml:space="preserve">Banks, J.A., Au, K.H., Ball, A.F., Bell, P., Gordon, E.W., Gutiérrez, K.D., &amp; Zhou, M. (2007). </w:t>
      </w:r>
      <w:r w:rsidRPr="009C3D26">
        <w:rPr>
          <w:rFonts w:asciiTheme="minorHAnsi" w:hAnsiTheme="minorHAnsi"/>
          <w:i/>
          <w:sz w:val="24"/>
          <w:szCs w:val="24"/>
        </w:rPr>
        <w:t>Learning in and out of school in diverse environments: Life-long, life-wide, life-deep.</w:t>
      </w:r>
      <w:r w:rsidRPr="00F43C41">
        <w:rPr>
          <w:rFonts w:asciiTheme="minorHAnsi" w:hAnsiTheme="minorHAnsi"/>
          <w:sz w:val="24"/>
          <w:szCs w:val="24"/>
        </w:rPr>
        <w:t xml:space="preserve"> Seattle: LIFE </w:t>
      </w:r>
      <w:proofErr w:type="spellStart"/>
      <w:r w:rsidRPr="00F43C41">
        <w:rPr>
          <w:rFonts w:asciiTheme="minorHAnsi" w:hAnsiTheme="minorHAnsi"/>
          <w:sz w:val="24"/>
          <w:szCs w:val="24"/>
        </w:rPr>
        <w:t>Center</w:t>
      </w:r>
      <w:proofErr w:type="spellEnd"/>
      <w:r w:rsidRPr="00F43C41">
        <w:rPr>
          <w:rFonts w:asciiTheme="minorHAnsi" w:hAnsiTheme="minorHAnsi"/>
          <w:sz w:val="24"/>
          <w:szCs w:val="24"/>
        </w:rPr>
        <w:t xml:space="preserve"> and </w:t>
      </w:r>
      <w:proofErr w:type="spellStart"/>
      <w:r w:rsidRPr="00F43C41">
        <w:rPr>
          <w:rFonts w:asciiTheme="minorHAnsi" w:hAnsiTheme="minorHAnsi"/>
          <w:sz w:val="24"/>
          <w:szCs w:val="24"/>
        </w:rPr>
        <w:t>Center</w:t>
      </w:r>
      <w:proofErr w:type="spellEnd"/>
      <w:r w:rsidRPr="00F43C41">
        <w:rPr>
          <w:rFonts w:asciiTheme="minorHAnsi" w:hAnsiTheme="minorHAnsi"/>
          <w:sz w:val="24"/>
          <w:szCs w:val="24"/>
        </w:rPr>
        <w:t xml:space="preserve"> for Multicultural Educati</w:t>
      </w:r>
      <w:r w:rsidR="00DC7A77" w:rsidRPr="00F43C41">
        <w:rPr>
          <w:rFonts w:asciiTheme="minorHAnsi" w:hAnsiTheme="minorHAnsi"/>
          <w:sz w:val="24"/>
          <w:szCs w:val="24"/>
        </w:rPr>
        <w:t xml:space="preserve">on (University of Washington). </w:t>
      </w:r>
    </w:p>
    <w:p w14:paraId="550A1047" w14:textId="30678368" w:rsidR="00DC7A77" w:rsidRPr="00F43C41" w:rsidRDefault="00DC7A77" w:rsidP="006C2B5C">
      <w:pPr>
        <w:ind w:left="567" w:hanging="567"/>
        <w:rPr>
          <w:rFonts w:asciiTheme="minorHAnsi" w:hAnsiTheme="minorHAnsi"/>
          <w:sz w:val="24"/>
          <w:szCs w:val="24"/>
        </w:rPr>
      </w:pPr>
      <w:r w:rsidRPr="00F43C41">
        <w:rPr>
          <w:rFonts w:asciiTheme="minorHAnsi" w:hAnsiTheme="minorHAnsi"/>
          <w:sz w:val="24"/>
          <w:szCs w:val="24"/>
        </w:rPr>
        <w:t xml:space="preserve">Barron, B. (2006). Interest and self-sustained learning as catalysts of development: A learning ecology perspective. </w:t>
      </w:r>
      <w:r w:rsidRPr="009C3D26">
        <w:rPr>
          <w:rFonts w:asciiTheme="minorHAnsi" w:hAnsiTheme="minorHAnsi"/>
          <w:i/>
          <w:sz w:val="24"/>
          <w:szCs w:val="24"/>
        </w:rPr>
        <w:t>Human Development, 49</w:t>
      </w:r>
      <w:r w:rsidRPr="00F43C41">
        <w:rPr>
          <w:rFonts w:asciiTheme="minorHAnsi" w:hAnsiTheme="minorHAnsi"/>
          <w:sz w:val="24"/>
          <w:szCs w:val="24"/>
        </w:rPr>
        <w:t>(4), 193–224.</w:t>
      </w:r>
    </w:p>
    <w:p w14:paraId="61EF4018" w14:textId="77777777" w:rsidR="00B511AC" w:rsidRPr="00F43C41" w:rsidRDefault="00B511AC" w:rsidP="006C2B5C">
      <w:pPr>
        <w:ind w:left="567" w:hanging="567"/>
        <w:rPr>
          <w:rFonts w:asciiTheme="minorHAnsi" w:hAnsiTheme="minorHAnsi"/>
          <w:sz w:val="24"/>
          <w:szCs w:val="24"/>
        </w:rPr>
      </w:pPr>
      <w:r w:rsidRPr="00F43C41">
        <w:rPr>
          <w:rFonts w:asciiTheme="minorHAnsi" w:hAnsiTheme="minorHAnsi"/>
          <w:sz w:val="24"/>
          <w:szCs w:val="24"/>
        </w:rPr>
        <w:t xml:space="preserve">Barron, B., Martin, C. K., Takeuchi, L., &amp; </w:t>
      </w:r>
      <w:proofErr w:type="spellStart"/>
      <w:r w:rsidRPr="00F43C41">
        <w:rPr>
          <w:rFonts w:asciiTheme="minorHAnsi" w:hAnsiTheme="minorHAnsi"/>
          <w:sz w:val="24"/>
          <w:szCs w:val="24"/>
        </w:rPr>
        <w:t>Fithian</w:t>
      </w:r>
      <w:proofErr w:type="spellEnd"/>
      <w:r w:rsidRPr="00F43C41">
        <w:rPr>
          <w:rFonts w:asciiTheme="minorHAnsi" w:hAnsiTheme="minorHAnsi"/>
          <w:sz w:val="24"/>
          <w:szCs w:val="24"/>
        </w:rPr>
        <w:t xml:space="preserve">, R. (2009). </w:t>
      </w:r>
      <w:proofErr w:type="gramStart"/>
      <w:r w:rsidRPr="00F43C41">
        <w:rPr>
          <w:rFonts w:asciiTheme="minorHAnsi" w:hAnsiTheme="minorHAnsi"/>
          <w:sz w:val="24"/>
          <w:szCs w:val="24"/>
        </w:rPr>
        <w:t>Parents as learning partners in the development of technological fluency.</w:t>
      </w:r>
      <w:proofErr w:type="gramEnd"/>
      <w:r w:rsidRPr="00F43C41">
        <w:rPr>
          <w:rFonts w:asciiTheme="minorHAnsi" w:hAnsiTheme="minorHAnsi"/>
          <w:sz w:val="24"/>
          <w:szCs w:val="24"/>
        </w:rPr>
        <w:t xml:space="preserve"> </w:t>
      </w:r>
      <w:r w:rsidRPr="009C3D26">
        <w:rPr>
          <w:rFonts w:asciiTheme="minorHAnsi" w:hAnsiTheme="minorHAnsi"/>
          <w:i/>
          <w:sz w:val="24"/>
          <w:szCs w:val="24"/>
        </w:rPr>
        <w:t>International Journal of Learning and Media, 1</w:t>
      </w:r>
      <w:r w:rsidRPr="00F43C41">
        <w:rPr>
          <w:rFonts w:asciiTheme="minorHAnsi" w:hAnsiTheme="minorHAnsi"/>
          <w:sz w:val="24"/>
          <w:szCs w:val="24"/>
        </w:rPr>
        <w:t xml:space="preserve">, 55–77. </w:t>
      </w:r>
      <w:proofErr w:type="gramStart"/>
      <w:r w:rsidRPr="00F43C41">
        <w:rPr>
          <w:rFonts w:asciiTheme="minorHAnsi" w:hAnsiTheme="minorHAnsi"/>
          <w:sz w:val="24"/>
          <w:szCs w:val="24"/>
        </w:rPr>
        <w:t>doi:10.1162</w:t>
      </w:r>
      <w:proofErr w:type="gramEnd"/>
      <w:r w:rsidRPr="00F43C41">
        <w:rPr>
          <w:rFonts w:asciiTheme="minorHAnsi" w:hAnsiTheme="minorHAnsi"/>
          <w:sz w:val="24"/>
          <w:szCs w:val="24"/>
        </w:rPr>
        <w:t>/ijlm.2009.0021</w:t>
      </w:r>
    </w:p>
    <w:p w14:paraId="6DFDEBB7" w14:textId="77777777" w:rsidR="00B511AC" w:rsidRPr="00F43C41" w:rsidRDefault="00B511AC" w:rsidP="006C2B5C">
      <w:pPr>
        <w:ind w:left="567" w:hanging="567"/>
        <w:rPr>
          <w:rFonts w:asciiTheme="minorHAnsi" w:hAnsiTheme="minorHAnsi"/>
          <w:sz w:val="24"/>
          <w:szCs w:val="24"/>
        </w:rPr>
      </w:pPr>
      <w:r w:rsidRPr="00F43C41">
        <w:rPr>
          <w:rFonts w:asciiTheme="minorHAnsi" w:hAnsiTheme="minorHAnsi"/>
          <w:sz w:val="24"/>
          <w:szCs w:val="24"/>
        </w:rPr>
        <w:lastRenderedPageBreak/>
        <w:t xml:space="preserve">Birdwell, J., Scott, R. and </w:t>
      </w:r>
      <w:proofErr w:type="spellStart"/>
      <w:r w:rsidRPr="00F43C41">
        <w:rPr>
          <w:rFonts w:asciiTheme="minorHAnsi" w:hAnsiTheme="minorHAnsi"/>
          <w:sz w:val="24"/>
          <w:szCs w:val="24"/>
        </w:rPr>
        <w:t>Koninckx</w:t>
      </w:r>
      <w:proofErr w:type="spellEnd"/>
      <w:r w:rsidRPr="00F43C41">
        <w:rPr>
          <w:rFonts w:asciiTheme="minorHAnsi" w:hAnsiTheme="minorHAnsi"/>
          <w:sz w:val="24"/>
          <w:szCs w:val="24"/>
        </w:rPr>
        <w:t xml:space="preserve">, D. (2015). </w:t>
      </w:r>
      <w:r w:rsidRPr="002D4A80">
        <w:rPr>
          <w:rFonts w:asciiTheme="minorHAnsi" w:hAnsiTheme="minorHAnsi"/>
          <w:i/>
          <w:sz w:val="24"/>
          <w:szCs w:val="24"/>
        </w:rPr>
        <w:t>Non-formal learning could help to build character and close attainment gap: Learning by doing</w:t>
      </w:r>
      <w:r w:rsidRPr="00F43C41">
        <w:rPr>
          <w:rFonts w:asciiTheme="minorHAnsi" w:hAnsiTheme="minorHAnsi"/>
          <w:sz w:val="24"/>
          <w:szCs w:val="24"/>
        </w:rPr>
        <w:t>. London: DEMOS.</w:t>
      </w:r>
    </w:p>
    <w:p w14:paraId="1AD8C510" w14:textId="252BC120" w:rsidR="00DC7A77" w:rsidRPr="00F43C41" w:rsidRDefault="00B511AC" w:rsidP="006C2B5C">
      <w:pPr>
        <w:ind w:left="567" w:hanging="567"/>
        <w:rPr>
          <w:rFonts w:asciiTheme="minorHAnsi" w:hAnsiTheme="minorHAnsi"/>
          <w:sz w:val="24"/>
          <w:szCs w:val="24"/>
        </w:rPr>
      </w:pPr>
      <w:proofErr w:type="spellStart"/>
      <w:r w:rsidRPr="00F43C41">
        <w:rPr>
          <w:rFonts w:asciiTheme="minorHAnsi" w:hAnsiTheme="minorHAnsi"/>
          <w:sz w:val="24"/>
          <w:szCs w:val="24"/>
        </w:rPr>
        <w:t>Boticki</w:t>
      </w:r>
      <w:proofErr w:type="spellEnd"/>
      <w:r w:rsidRPr="00F43C41">
        <w:rPr>
          <w:rFonts w:asciiTheme="minorHAnsi" w:hAnsiTheme="minorHAnsi"/>
          <w:sz w:val="24"/>
          <w:szCs w:val="24"/>
        </w:rPr>
        <w:t xml:space="preserve">, I., </w:t>
      </w:r>
      <w:proofErr w:type="spellStart"/>
      <w:r w:rsidRPr="00F43C41">
        <w:rPr>
          <w:rFonts w:asciiTheme="minorHAnsi" w:hAnsiTheme="minorHAnsi"/>
          <w:sz w:val="24"/>
          <w:szCs w:val="24"/>
        </w:rPr>
        <w:t>Baksa</w:t>
      </w:r>
      <w:proofErr w:type="spellEnd"/>
      <w:r w:rsidRPr="00F43C41">
        <w:rPr>
          <w:rFonts w:asciiTheme="minorHAnsi" w:hAnsiTheme="minorHAnsi"/>
          <w:sz w:val="24"/>
          <w:szCs w:val="24"/>
        </w:rPr>
        <w:t xml:space="preserve">, J., </w:t>
      </w:r>
      <w:proofErr w:type="spellStart"/>
      <w:r w:rsidRPr="00F43C41">
        <w:rPr>
          <w:rFonts w:asciiTheme="minorHAnsi" w:hAnsiTheme="minorHAnsi"/>
          <w:sz w:val="24"/>
          <w:szCs w:val="24"/>
        </w:rPr>
        <w:t>Seow</w:t>
      </w:r>
      <w:proofErr w:type="spellEnd"/>
      <w:r w:rsidRPr="00F43C41">
        <w:rPr>
          <w:rFonts w:asciiTheme="minorHAnsi" w:hAnsiTheme="minorHAnsi"/>
          <w:sz w:val="24"/>
          <w:szCs w:val="24"/>
        </w:rPr>
        <w:t xml:space="preserve">, P., &amp; </w:t>
      </w:r>
      <w:proofErr w:type="spellStart"/>
      <w:r w:rsidRPr="00F43C41">
        <w:rPr>
          <w:rFonts w:asciiTheme="minorHAnsi" w:hAnsiTheme="minorHAnsi"/>
          <w:sz w:val="24"/>
          <w:szCs w:val="24"/>
        </w:rPr>
        <w:t>Looi</w:t>
      </w:r>
      <w:proofErr w:type="spellEnd"/>
      <w:r w:rsidRPr="00F43C41">
        <w:rPr>
          <w:rFonts w:asciiTheme="minorHAnsi" w:hAnsiTheme="minorHAnsi"/>
          <w:sz w:val="24"/>
          <w:szCs w:val="24"/>
        </w:rPr>
        <w:t xml:space="preserve">, C. (2015). </w:t>
      </w:r>
      <w:proofErr w:type="gramStart"/>
      <w:r w:rsidRPr="00F43C41">
        <w:rPr>
          <w:rFonts w:asciiTheme="minorHAnsi" w:hAnsiTheme="minorHAnsi"/>
          <w:sz w:val="24"/>
          <w:szCs w:val="24"/>
        </w:rPr>
        <w:t>Usage of a mobile social learning platform with virtual badges in a primary school.</w:t>
      </w:r>
      <w:proofErr w:type="gramEnd"/>
      <w:r w:rsidRPr="00F43C41">
        <w:rPr>
          <w:rFonts w:asciiTheme="minorHAnsi" w:hAnsiTheme="minorHAnsi"/>
          <w:sz w:val="24"/>
          <w:szCs w:val="24"/>
        </w:rPr>
        <w:t xml:space="preserve"> </w:t>
      </w:r>
      <w:proofErr w:type="gramStart"/>
      <w:r w:rsidRPr="002D4A80">
        <w:rPr>
          <w:rFonts w:asciiTheme="minorHAnsi" w:hAnsiTheme="minorHAnsi"/>
          <w:i/>
          <w:sz w:val="24"/>
          <w:szCs w:val="24"/>
        </w:rPr>
        <w:t>Computers &amp; Education, 86</w:t>
      </w:r>
      <w:r w:rsidRPr="00F43C41">
        <w:rPr>
          <w:rFonts w:asciiTheme="minorHAnsi" w:hAnsiTheme="minorHAnsi"/>
          <w:sz w:val="24"/>
          <w:szCs w:val="24"/>
        </w:rPr>
        <w:t>, 120-136.</w:t>
      </w:r>
      <w:proofErr w:type="gramEnd"/>
      <w:r w:rsidRPr="00F43C41">
        <w:rPr>
          <w:rFonts w:asciiTheme="minorHAnsi" w:hAnsiTheme="minorHAnsi"/>
          <w:sz w:val="24"/>
          <w:szCs w:val="24"/>
        </w:rPr>
        <w:t xml:space="preserve"> </w:t>
      </w:r>
      <w:hyperlink r:id="rId7" w:history="1">
        <w:r w:rsidR="00DC7A77" w:rsidRPr="00F43C41">
          <w:rPr>
            <w:rStyle w:val="Hyperlink"/>
            <w:rFonts w:asciiTheme="minorHAnsi" w:hAnsiTheme="minorHAnsi"/>
            <w:sz w:val="24"/>
            <w:szCs w:val="24"/>
          </w:rPr>
          <w:t>http://dx.doi.org/10.1016/j.compedu.2015.02.015</w:t>
        </w:r>
      </w:hyperlink>
    </w:p>
    <w:p w14:paraId="5D8CF435" w14:textId="090CB5C2" w:rsidR="00DC7A77" w:rsidRPr="00F43C41" w:rsidRDefault="00DC7A77" w:rsidP="006C2B5C">
      <w:pPr>
        <w:ind w:left="567" w:hanging="567"/>
        <w:rPr>
          <w:rFonts w:asciiTheme="minorHAnsi" w:hAnsiTheme="minorHAnsi"/>
          <w:sz w:val="24"/>
          <w:szCs w:val="24"/>
        </w:rPr>
      </w:pPr>
      <w:proofErr w:type="spellStart"/>
      <w:r w:rsidRPr="00F43C41">
        <w:rPr>
          <w:rFonts w:asciiTheme="minorHAnsi" w:hAnsiTheme="minorHAnsi"/>
          <w:sz w:val="24"/>
          <w:szCs w:val="24"/>
        </w:rPr>
        <w:t>Calvani</w:t>
      </w:r>
      <w:proofErr w:type="spellEnd"/>
      <w:r w:rsidRPr="00F43C41">
        <w:rPr>
          <w:rFonts w:asciiTheme="minorHAnsi" w:hAnsiTheme="minorHAnsi"/>
          <w:sz w:val="24"/>
          <w:szCs w:val="24"/>
        </w:rPr>
        <w:t xml:space="preserve">, A., </w:t>
      </w:r>
      <w:proofErr w:type="spellStart"/>
      <w:r w:rsidRPr="00F43C41">
        <w:rPr>
          <w:rFonts w:asciiTheme="minorHAnsi" w:hAnsiTheme="minorHAnsi"/>
          <w:sz w:val="24"/>
          <w:szCs w:val="24"/>
        </w:rPr>
        <w:t>Fini</w:t>
      </w:r>
      <w:proofErr w:type="spellEnd"/>
      <w:r w:rsidRPr="00F43C41">
        <w:rPr>
          <w:rFonts w:asciiTheme="minorHAnsi" w:hAnsiTheme="minorHAnsi"/>
          <w:sz w:val="24"/>
          <w:szCs w:val="24"/>
        </w:rPr>
        <w:t xml:space="preserve">, A. </w:t>
      </w:r>
      <w:proofErr w:type="gramStart"/>
      <w:r w:rsidRPr="00F43C41">
        <w:rPr>
          <w:rFonts w:asciiTheme="minorHAnsi" w:hAnsiTheme="minorHAnsi"/>
          <w:sz w:val="24"/>
          <w:szCs w:val="24"/>
        </w:rPr>
        <w:t>et</w:t>
      </w:r>
      <w:proofErr w:type="gramEnd"/>
      <w:r w:rsidRPr="00F43C41">
        <w:rPr>
          <w:rFonts w:asciiTheme="minorHAnsi" w:hAnsiTheme="minorHAnsi"/>
          <w:sz w:val="24"/>
          <w:szCs w:val="24"/>
        </w:rPr>
        <w:t xml:space="preserve"> </w:t>
      </w:r>
      <w:proofErr w:type="spellStart"/>
      <w:r w:rsidRPr="00F43C41">
        <w:rPr>
          <w:rFonts w:asciiTheme="minorHAnsi" w:hAnsiTheme="minorHAnsi"/>
          <w:sz w:val="24"/>
          <w:szCs w:val="24"/>
        </w:rPr>
        <w:t>Ranieri</w:t>
      </w:r>
      <w:proofErr w:type="spellEnd"/>
      <w:r w:rsidRPr="00F43C41">
        <w:rPr>
          <w:rFonts w:asciiTheme="minorHAnsi" w:hAnsiTheme="minorHAnsi"/>
          <w:sz w:val="24"/>
          <w:szCs w:val="24"/>
        </w:rPr>
        <w:t xml:space="preserve">, M. (2009). Assessing digital in secondary education. </w:t>
      </w:r>
      <w:proofErr w:type="gramStart"/>
      <w:r w:rsidRPr="00F43C41">
        <w:rPr>
          <w:rFonts w:asciiTheme="minorHAnsi" w:hAnsiTheme="minorHAnsi"/>
          <w:sz w:val="24"/>
          <w:szCs w:val="24"/>
        </w:rPr>
        <w:t>Issues, models and instruments.</w:t>
      </w:r>
      <w:proofErr w:type="gramEnd"/>
      <w:r w:rsidRPr="00F43C41">
        <w:rPr>
          <w:rFonts w:asciiTheme="minorHAnsi" w:hAnsiTheme="minorHAnsi"/>
          <w:sz w:val="24"/>
          <w:szCs w:val="24"/>
        </w:rPr>
        <w:t xml:space="preserve"> In M. Leaning, (Ed.), </w:t>
      </w:r>
      <w:r w:rsidRPr="002D4A80">
        <w:rPr>
          <w:rFonts w:asciiTheme="minorHAnsi" w:hAnsiTheme="minorHAnsi"/>
          <w:i/>
          <w:sz w:val="24"/>
          <w:szCs w:val="24"/>
        </w:rPr>
        <w:t xml:space="preserve">Issues in information and media literacy: education, practice and pedagogy </w:t>
      </w:r>
      <w:r w:rsidRPr="00F43C41">
        <w:rPr>
          <w:rFonts w:asciiTheme="minorHAnsi" w:hAnsiTheme="minorHAnsi"/>
          <w:sz w:val="24"/>
          <w:szCs w:val="24"/>
        </w:rPr>
        <w:t>(pp. 153-172). Santa Rosa, CA: Informing Science Press.</w:t>
      </w:r>
    </w:p>
    <w:p w14:paraId="3DB01DFD" w14:textId="77777777" w:rsidR="00B511AC" w:rsidRPr="00F43C41" w:rsidRDefault="00B511AC" w:rsidP="006C2B5C">
      <w:pPr>
        <w:ind w:left="567" w:hanging="567"/>
        <w:rPr>
          <w:rFonts w:asciiTheme="minorHAnsi" w:hAnsiTheme="minorHAnsi"/>
          <w:sz w:val="24"/>
          <w:szCs w:val="24"/>
        </w:rPr>
      </w:pPr>
      <w:r w:rsidRPr="00F43C41">
        <w:rPr>
          <w:rFonts w:asciiTheme="minorHAnsi" w:hAnsiTheme="minorHAnsi"/>
          <w:sz w:val="24"/>
          <w:szCs w:val="24"/>
        </w:rPr>
        <w:t>Chan, T-W</w:t>
      </w:r>
      <w:proofErr w:type="gramStart"/>
      <w:r w:rsidRPr="00F43C41">
        <w:rPr>
          <w:rFonts w:asciiTheme="minorHAnsi" w:hAnsiTheme="minorHAnsi"/>
          <w:sz w:val="24"/>
          <w:szCs w:val="24"/>
        </w:rPr>
        <w:t>.,</w:t>
      </w:r>
      <w:proofErr w:type="gramEnd"/>
      <w:r w:rsidRPr="00F43C41">
        <w:rPr>
          <w:rFonts w:asciiTheme="minorHAnsi" w:hAnsiTheme="minorHAnsi"/>
          <w:sz w:val="24"/>
          <w:szCs w:val="24"/>
        </w:rPr>
        <w:t xml:space="preserve"> </w:t>
      </w:r>
      <w:proofErr w:type="spellStart"/>
      <w:r w:rsidRPr="00F43C41">
        <w:rPr>
          <w:rFonts w:asciiTheme="minorHAnsi" w:hAnsiTheme="minorHAnsi"/>
          <w:sz w:val="24"/>
          <w:szCs w:val="24"/>
        </w:rPr>
        <w:t>Roschelle</w:t>
      </w:r>
      <w:proofErr w:type="spellEnd"/>
      <w:r w:rsidRPr="00F43C41">
        <w:rPr>
          <w:rFonts w:asciiTheme="minorHAnsi" w:hAnsiTheme="minorHAnsi"/>
          <w:sz w:val="24"/>
          <w:szCs w:val="24"/>
        </w:rPr>
        <w:t xml:space="preserve">, J., </w:t>
      </w:r>
      <w:proofErr w:type="spellStart"/>
      <w:r w:rsidRPr="00F43C41">
        <w:rPr>
          <w:rFonts w:asciiTheme="minorHAnsi" w:hAnsiTheme="minorHAnsi"/>
          <w:sz w:val="24"/>
          <w:szCs w:val="24"/>
        </w:rPr>
        <w:t>Hsi</w:t>
      </w:r>
      <w:proofErr w:type="spellEnd"/>
      <w:r w:rsidRPr="00F43C41">
        <w:rPr>
          <w:rFonts w:asciiTheme="minorHAnsi" w:hAnsiTheme="minorHAnsi"/>
          <w:sz w:val="24"/>
          <w:szCs w:val="24"/>
        </w:rPr>
        <w:t xml:space="preserve">, S., </w:t>
      </w:r>
      <w:proofErr w:type="spellStart"/>
      <w:r w:rsidRPr="00F43C41">
        <w:rPr>
          <w:rFonts w:asciiTheme="minorHAnsi" w:hAnsiTheme="minorHAnsi"/>
          <w:sz w:val="24"/>
          <w:szCs w:val="24"/>
        </w:rPr>
        <w:t>Kinshuk</w:t>
      </w:r>
      <w:proofErr w:type="spellEnd"/>
      <w:r w:rsidRPr="00F43C41">
        <w:rPr>
          <w:rFonts w:asciiTheme="minorHAnsi" w:hAnsiTheme="minorHAnsi"/>
          <w:sz w:val="24"/>
          <w:szCs w:val="24"/>
        </w:rPr>
        <w:t xml:space="preserve">, </w:t>
      </w:r>
      <w:proofErr w:type="spellStart"/>
      <w:r w:rsidRPr="00F43C41">
        <w:rPr>
          <w:rFonts w:asciiTheme="minorHAnsi" w:hAnsiTheme="minorHAnsi"/>
          <w:sz w:val="24"/>
          <w:szCs w:val="24"/>
        </w:rPr>
        <w:t>Sharples</w:t>
      </w:r>
      <w:proofErr w:type="spellEnd"/>
      <w:r w:rsidRPr="00F43C41">
        <w:rPr>
          <w:rFonts w:asciiTheme="minorHAnsi" w:hAnsiTheme="minorHAnsi"/>
          <w:sz w:val="24"/>
          <w:szCs w:val="24"/>
        </w:rPr>
        <w:t xml:space="preserve">, M., Brown, T., Patton, C., </w:t>
      </w:r>
      <w:proofErr w:type="spellStart"/>
      <w:r w:rsidRPr="00F43C41">
        <w:rPr>
          <w:rFonts w:asciiTheme="minorHAnsi" w:hAnsiTheme="minorHAnsi"/>
          <w:sz w:val="24"/>
          <w:szCs w:val="24"/>
        </w:rPr>
        <w:t>Cherniavsky</w:t>
      </w:r>
      <w:proofErr w:type="spellEnd"/>
      <w:r w:rsidRPr="00F43C41">
        <w:rPr>
          <w:rFonts w:asciiTheme="minorHAnsi" w:hAnsiTheme="minorHAnsi"/>
          <w:sz w:val="24"/>
          <w:szCs w:val="24"/>
        </w:rPr>
        <w:t xml:space="preserve">, J., Pea, R., Norris, C., </w:t>
      </w:r>
      <w:proofErr w:type="spellStart"/>
      <w:r w:rsidRPr="00F43C41">
        <w:rPr>
          <w:rFonts w:asciiTheme="minorHAnsi" w:hAnsiTheme="minorHAnsi"/>
          <w:sz w:val="24"/>
          <w:szCs w:val="24"/>
        </w:rPr>
        <w:t>Soloway</w:t>
      </w:r>
      <w:proofErr w:type="spellEnd"/>
      <w:r w:rsidRPr="00F43C41">
        <w:rPr>
          <w:rFonts w:asciiTheme="minorHAnsi" w:hAnsiTheme="minorHAnsi"/>
          <w:sz w:val="24"/>
          <w:szCs w:val="24"/>
        </w:rPr>
        <w:t xml:space="preserve">, S., </w:t>
      </w:r>
      <w:proofErr w:type="spellStart"/>
      <w:r w:rsidRPr="00F43C41">
        <w:rPr>
          <w:rFonts w:asciiTheme="minorHAnsi" w:hAnsiTheme="minorHAnsi"/>
          <w:sz w:val="24"/>
          <w:szCs w:val="24"/>
        </w:rPr>
        <w:t>Balacheff</w:t>
      </w:r>
      <w:proofErr w:type="spellEnd"/>
      <w:r w:rsidRPr="00F43C41">
        <w:rPr>
          <w:rFonts w:asciiTheme="minorHAnsi" w:hAnsiTheme="minorHAnsi"/>
          <w:sz w:val="24"/>
          <w:szCs w:val="24"/>
        </w:rPr>
        <w:t xml:space="preserve">, N., Scardamalia, M., </w:t>
      </w:r>
      <w:proofErr w:type="spellStart"/>
      <w:r w:rsidRPr="00F43C41">
        <w:rPr>
          <w:rFonts w:asciiTheme="minorHAnsi" w:hAnsiTheme="minorHAnsi"/>
          <w:sz w:val="24"/>
          <w:szCs w:val="24"/>
        </w:rPr>
        <w:t>Dillenbourg</w:t>
      </w:r>
      <w:proofErr w:type="spellEnd"/>
      <w:r w:rsidRPr="00F43C41">
        <w:rPr>
          <w:rFonts w:asciiTheme="minorHAnsi" w:hAnsiTheme="minorHAnsi"/>
          <w:sz w:val="24"/>
          <w:szCs w:val="24"/>
        </w:rPr>
        <w:t xml:space="preserve">, P., </w:t>
      </w:r>
      <w:proofErr w:type="spellStart"/>
      <w:r w:rsidRPr="00F43C41">
        <w:rPr>
          <w:rFonts w:asciiTheme="minorHAnsi" w:hAnsiTheme="minorHAnsi"/>
          <w:sz w:val="24"/>
          <w:szCs w:val="24"/>
        </w:rPr>
        <w:t>Looi</w:t>
      </w:r>
      <w:proofErr w:type="spellEnd"/>
      <w:r w:rsidRPr="00F43C41">
        <w:rPr>
          <w:rFonts w:asciiTheme="minorHAnsi" w:hAnsiTheme="minorHAnsi"/>
          <w:sz w:val="24"/>
          <w:szCs w:val="24"/>
        </w:rPr>
        <w:t xml:space="preserve">, C.K., </w:t>
      </w:r>
      <w:proofErr w:type="spellStart"/>
      <w:r w:rsidRPr="00F43C41">
        <w:rPr>
          <w:rFonts w:asciiTheme="minorHAnsi" w:hAnsiTheme="minorHAnsi"/>
          <w:sz w:val="24"/>
          <w:szCs w:val="24"/>
        </w:rPr>
        <w:t>Milrad</w:t>
      </w:r>
      <w:proofErr w:type="spellEnd"/>
      <w:r w:rsidRPr="00F43C41">
        <w:rPr>
          <w:rFonts w:asciiTheme="minorHAnsi" w:hAnsiTheme="minorHAnsi"/>
          <w:sz w:val="24"/>
          <w:szCs w:val="24"/>
        </w:rPr>
        <w:t xml:space="preserve">, M., &amp; Hoppe, U. (2006). One-to-One technology-enhanced learning: An opportunity for global research collaboration. </w:t>
      </w:r>
      <w:r w:rsidRPr="002D4A80">
        <w:rPr>
          <w:rFonts w:asciiTheme="minorHAnsi" w:hAnsiTheme="minorHAnsi"/>
          <w:i/>
          <w:sz w:val="24"/>
          <w:szCs w:val="24"/>
        </w:rPr>
        <w:t>Research and Practice in Technology Enhanced Learning</w:t>
      </w:r>
      <w:r w:rsidRPr="00F43C41">
        <w:rPr>
          <w:rFonts w:asciiTheme="minorHAnsi" w:hAnsiTheme="minorHAnsi"/>
          <w:sz w:val="24"/>
          <w:szCs w:val="24"/>
        </w:rPr>
        <w:t xml:space="preserve">, </w:t>
      </w:r>
      <w:r w:rsidRPr="002D4A80">
        <w:rPr>
          <w:rFonts w:asciiTheme="minorHAnsi" w:hAnsiTheme="minorHAnsi"/>
          <w:i/>
          <w:sz w:val="24"/>
          <w:szCs w:val="24"/>
        </w:rPr>
        <w:t>1</w:t>
      </w:r>
      <w:r w:rsidRPr="00F43C41">
        <w:rPr>
          <w:rFonts w:asciiTheme="minorHAnsi" w:hAnsiTheme="minorHAnsi"/>
          <w:sz w:val="24"/>
          <w:szCs w:val="24"/>
        </w:rPr>
        <w:t xml:space="preserve">(1), 3-29. </w:t>
      </w:r>
      <w:proofErr w:type="gramStart"/>
      <w:r w:rsidRPr="00F43C41">
        <w:rPr>
          <w:rFonts w:asciiTheme="minorHAnsi" w:hAnsiTheme="minorHAnsi"/>
          <w:sz w:val="24"/>
          <w:szCs w:val="24"/>
        </w:rPr>
        <w:t>doi:10.1142</w:t>
      </w:r>
      <w:proofErr w:type="gramEnd"/>
      <w:r w:rsidRPr="00F43C41">
        <w:rPr>
          <w:rFonts w:asciiTheme="minorHAnsi" w:hAnsiTheme="minorHAnsi"/>
          <w:sz w:val="24"/>
          <w:szCs w:val="24"/>
        </w:rPr>
        <w:t>/S1793206806000032</w:t>
      </w:r>
    </w:p>
    <w:p w14:paraId="287B35AC" w14:textId="77777777" w:rsidR="00B511AC" w:rsidRPr="00F43C41" w:rsidRDefault="00B511AC" w:rsidP="006C2B5C">
      <w:pPr>
        <w:ind w:left="567" w:hanging="567"/>
        <w:rPr>
          <w:rFonts w:asciiTheme="minorHAnsi" w:hAnsiTheme="minorHAnsi"/>
          <w:sz w:val="24"/>
          <w:szCs w:val="24"/>
        </w:rPr>
      </w:pPr>
      <w:r w:rsidRPr="00F43C41">
        <w:rPr>
          <w:rFonts w:asciiTheme="minorHAnsi" w:hAnsiTheme="minorHAnsi"/>
          <w:sz w:val="24"/>
          <w:szCs w:val="24"/>
        </w:rPr>
        <w:t xml:space="preserve">Chen, B., &amp; </w:t>
      </w:r>
      <w:proofErr w:type="spellStart"/>
      <w:r w:rsidRPr="00F43C41">
        <w:rPr>
          <w:rFonts w:asciiTheme="minorHAnsi" w:hAnsiTheme="minorHAnsi"/>
          <w:sz w:val="24"/>
          <w:szCs w:val="24"/>
        </w:rPr>
        <w:t>Bryer</w:t>
      </w:r>
      <w:proofErr w:type="spellEnd"/>
      <w:r w:rsidRPr="00F43C41">
        <w:rPr>
          <w:rFonts w:asciiTheme="minorHAnsi" w:hAnsiTheme="minorHAnsi"/>
          <w:sz w:val="24"/>
          <w:szCs w:val="24"/>
        </w:rPr>
        <w:t xml:space="preserve">, T. (2012). Investigating Instructional Strategies for Using Social Media in Formal and Informal Learning. </w:t>
      </w:r>
      <w:proofErr w:type="gramStart"/>
      <w:r w:rsidRPr="002D4A80">
        <w:rPr>
          <w:rFonts w:asciiTheme="minorHAnsi" w:hAnsiTheme="minorHAnsi"/>
          <w:i/>
          <w:sz w:val="24"/>
          <w:szCs w:val="24"/>
        </w:rPr>
        <w:t>The International Review of Research in Open and Distributed Learning, 13</w:t>
      </w:r>
      <w:r w:rsidRPr="00F43C41">
        <w:rPr>
          <w:rFonts w:asciiTheme="minorHAnsi" w:hAnsiTheme="minorHAnsi"/>
          <w:sz w:val="24"/>
          <w:szCs w:val="24"/>
        </w:rPr>
        <w:t>(1): 87–104.</w:t>
      </w:r>
      <w:proofErr w:type="gramEnd"/>
      <w:r w:rsidRPr="00F43C41">
        <w:rPr>
          <w:rFonts w:asciiTheme="minorHAnsi" w:hAnsiTheme="minorHAnsi"/>
          <w:sz w:val="24"/>
          <w:szCs w:val="24"/>
        </w:rPr>
        <w:t xml:space="preserve"> http://dx.doi.org/10.19173/irrodl.v13i1.1027</w:t>
      </w:r>
    </w:p>
    <w:p w14:paraId="7CD6294C" w14:textId="7508FA37" w:rsidR="00B511AC" w:rsidRPr="00F43C41" w:rsidRDefault="00B511AC" w:rsidP="006C2B5C">
      <w:pPr>
        <w:ind w:left="567" w:hanging="567"/>
        <w:rPr>
          <w:rFonts w:asciiTheme="minorHAnsi" w:hAnsiTheme="minorHAnsi"/>
          <w:sz w:val="24"/>
          <w:szCs w:val="24"/>
        </w:rPr>
      </w:pPr>
      <w:proofErr w:type="gramStart"/>
      <w:r w:rsidRPr="00F43C41">
        <w:rPr>
          <w:rFonts w:asciiTheme="minorHAnsi" w:hAnsiTheme="minorHAnsi"/>
          <w:sz w:val="24"/>
          <w:szCs w:val="24"/>
        </w:rPr>
        <w:t xml:space="preserve">Clark, W., Logan, K., </w:t>
      </w:r>
      <w:proofErr w:type="spellStart"/>
      <w:r w:rsidRPr="00F43C41">
        <w:rPr>
          <w:rFonts w:asciiTheme="minorHAnsi" w:hAnsiTheme="minorHAnsi"/>
          <w:sz w:val="24"/>
          <w:szCs w:val="24"/>
        </w:rPr>
        <w:t>Luckin</w:t>
      </w:r>
      <w:proofErr w:type="spellEnd"/>
      <w:r w:rsidRPr="00F43C41">
        <w:rPr>
          <w:rFonts w:asciiTheme="minorHAnsi" w:hAnsiTheme="minorHAnsi"/>
          <w:sz w:val="24"/>
          <w:szCs w:val="24"/>
        </w:rPr>
        <w:t xml:space="preserve">, R., </w:t>
      </w:r>
      <w:proofErr w:type="spellStart"/>
      <w:r w:rsidRPr="00F43C41">
        <w:rPr>
          <w:rFonts w:asciiTheme="minorHAnsi" w:hAnsiTheme="minorHAnsi"/>
          <w:sz w:val="24"/>
          <w:szCs w:val="24"/>
        </w:rPr>
        <w:t>Mee</w:t>
      </w:r>
      <w:proofErr w:type="spellEnd"/>
      <w:r w:rsidRPr="00F43C41">
        <w:rPr>
          <w:rFonts w:asciiTheme="minorHAnsi" w:hAnsiTheme="minorHAnsi"/>
          <w:sz w:val="24"/>
          <w:szCs w:val="24"/>
        </w:rPr>
        <w:t>, A., &amp; Oliver, M. (2009).</w:t>
      </w:r>
      <w:proofErr w:type="gramEnd"/>
      <w:r w:rsidRPr="00F43C41">
        <w:rPr>
          <w:rFonts w:asciiTheme="minorHAnsi" w:hAnsiTheme="minorHAnsi"/>
          <w:sz w:val="24"/>
          <w:szCs w:val="24"/>
        </w:rPr>
        <w:t xml:space="preserve"> Beyond Web 2.0: Mapping the Technology Landscapes of Young Learners. </w:t>
      </w:r>
      <w:r w:rsidRPr="002D4A80">
        <w:rPr>
          <w:rFonts w:asciiTheme="minorHAnsi" w:hAnsiTheme="minorHAnsi"/>
          <w:i/>
          <w:sz w:val="24"/>
          <w:szCs w:val="24"/>
        </w:rPr>
        <w:t>Journal of Computer Assisted Learning, 25</w:t>
      </w:r>
      <w:r w:rsidRPr="00F43C41">
        <w:rPr>
          <w:rFonts w:asciiTheme="minorHAnsi" w:hAnsiTheme="minorHAnsi"/>
          <w:sz w:val="24"/>
          <w:szCs w:val="24"/>
        </w:rPr>
        <w:t xml:space="preserve">(1), 56–69. </w:t>
      </w:r>
      <w:proofErr w:type="spellStart"/>
      <w:proofErr w:type="gramStart"/>
      <w:r w:rsidRPr="00F43C41">
        <w:rPr>
          <w:rFonts w:asciiTheme="minorHAnsi" w:hAnsiTheme="minorHAnsi"/>
          <w:sz w:val="24"/>
          <w:szCs w:val="24"/>
        </w:rPr>
        <w:t>doi</w:t>
      </w:r>
      <w:proofErr w:type="spellEnd"/>
      <w:proofErr w:type="gramEnd"/>
      <w:r w:rsidRPr="00F43C41">
        <w:rPr>
          <w:rFonts w:asciiTheme="minorHAnsi" w:hAnsiTheme="minorHAnsi"/>
          <w:sz w:val="24"/>
          <w:szCs w:val="24"/>
        </w:rPr>
        <w:t>: 10.1111/j.1365-2729.2008.00305.x</w:t>
      </w:r>
    </w:p>
    <w:p w14:paraId="75D5846E" w14:textId="77777777" w:rsidR="00DC7A77" w:rsidRPr="00F43C41" w:rsidRDefault="00B511AC" w:rsidP="006C2B5C">
      <w:pPr>
        <w:ind w:left="567" w:hanging="567"/>
        <w:rPr>
          <w:rFonts w:asciiTheme="minorHAnsi" w:hAnsiTheme="minorHAnsi"/>
          <w:sz w:val="24"/>
          <w:szCs w:val="24"/>
        </w:rPr>
      </w:pPr>
      <w:r w:rsidRPr="00F43C41">
        <w:rPr>
          <w:rFonts w:asciiTheme="minorHAnsi" w:hAnsiTheme="minorHAnsi"/>
          <w:sz w:val="24"/>
          <w:szCs w:val="24"/>
        </w:rPr>
        <w:t xml:space="preserve">Colley, H., </w:t>
      </w:r>
      <w:proofErr w:type="spellStart"/>
      <w:r w:rsidRPr="00F43C41">
        <w:rPr>
          <w:rFonts w:asciiTheme="minorHAnsi" w:hAnsiTheme="minorHAnsi"/>
          <w:sz w:val="24"/>
          <w:szCs w:val="24"/>
        </w:rPr>
        <w:t>Hodkinson</w:t>
      </w:r>
      <w:proofErr w:type="spellEnd"/>
      <w:r w:rsidRPr="00F43C41">
        <w:rPr>
          <w:rFonts w:asciiTheme="minorHAnsi" w:hAnsiTheme="minorHAnsi"/>
          <w:sz w:val="24"/>
          <w:szCs w:val="24"/>
        </w:rPr>
        <w:t xml:space="preserve">, P., and Malcolm, J. (2003). </w:t>
      </w:r>
      <w:r w:rsidRPr="002D4A80">
        <w:rPr>
          <w:rFonts w:asciiTheme="minorHAnsi" w:hAnsiTheme="minorHAnsi"/>
          <w:i/>
          <w:sz w:val="24"/>
          <w:szCs w:val="24"/>
        </w:rPr>
        <w:t>Informality and Formality in Learning: A Report for the Learning and Skills</w:t>
      </w:r>
      <w:r w:rsidR="00DC7A77" w:rsidRPr="002D4A80">
        <w:rPr>
          <w:rFonts w:asciiTheme="minorHAnsi" w:hAnsiTheme="minorHAnsi"/>
          <w:i/>
          <w:sz w:val="24"/>
          <w:szCs w:val="24"/>
        </w:rPr>
        <w:t xml:space="preserve"> Research Centre</w:t>
      </w:r>
      <w:r w:rsidR="00DC7A77" w:rsidRPr="00F43C41">
        <w:rPr>
          <w:rFonts w:asciiTheme="minorHAnsi" w:hAnsiTheme="minorHAnsi"/>
          <w:sz w:val="24"/>
          <w:szCs w:val="24"/>
        </w:rPr>
        <w:t>. London: LSRC.</w:t>
      </w:r>
    </w:p>
    <w:p w14:paraId="08D7B82F" w14:textId="1B465604" w:rsidR="00DC7A77" w:rsidRPr="00F43C41" w:rsidRDefault="00DC7A77" w:rsidP="006C2B5C">
      <w:pPr>
        <w:ind w:left="567" w:hanging="567"/>
        <w:rPr>
          <w:rFonts w:asciiTheme="minorHAnsi" w:hAnsiTheme="minorHAnsi"/>
          <w:sz w:val="24"/>
          <w:szCs w:val="24"/>
        </w:rPr>
      </w:pPr>
      <w:proofErr w:type="gramStart"/>
      <w:r w:rsidRPr="00F43C41">
        <w:rPr>
          <w:rFonts w:asciiTheme="minorHAnsi" w:hAnsiTheme="minorHAnsi"/>
          <w:sz w:val="24"/>
          <w:szCs w:val="24"/>
        </w:rPr>
        <w:t>Cox, M.J. (2013).</w:t>
      </w:r>
      <w:proofErr w:type="gramEnd"/>
      <w:r w:rsidRPr="00F43C41">
        <w:rPr>
          <w:rFonts w:asciiTheme="minorHAnsi" w:hAnsiTheme="minorHAnsi"/>
          <w:sz w:val="24"/>
          <w:szCs w:val="24"/>
        </w:rPr>
        <w:t xml:space="preserve"> Formal to informal learning with IT: research challenges and issues for </w:t>
      </w:r>
      <w:proofErr w:type="gramStart"/>
      <w:r w:rsidRPr="00F43C41">
        <w:rPr>
          <w:rFonts w:asciiTheme="minorHAnsi" w:hAnsiTheme="minorHAnsi"/>
          <w:sz w:val="24"/>
          <w:szCs w:val="24"/>
        </w:rPr>
        <w:t>e-learning</w:t>
      </w:r>
      <w:proofErr w:type="gramEnd"/>
      <w:r w:rsidRPr="00F43C41">
        <w:rPr>
          <w:rFonts w:asciiTheme="minorHAnsi" w:hAnsiTheme="minorHAnsi"/>
          <w:sz w:val="24"/>
          <w:szCs w:val="24"/>
        </w:rPr>
        <w:t xml:space="preserve">. </w:t>
      </w:r>
      <w:proofErr w:type="gramStart"/>
      <w:r w:rsidRPr="002D4A80">
        <w:rPr>
          <w:rFonts w:asciiTheme="minorHAnsi" w:hAnsiTheme="minorHAnsi"/>
          <w:i/>
          <w:sz w:val="24"/>
          <w:szCs w:val="24"/>
        </w:rPr>
        <w:t>Journal of Computer Assisted Learning, 29</w:t>
      </w:r>
      <w:r w:rsidRPr="00F43C41">
        <w:rPr>
          <w:rFonts w:asciiTheme="minorHAnsi" w:hAnsiTheme="minorHAnsi"/>
          <w:sz w:val="24"/>
          <w:szCs w:val="24"/>
        </w:rPr>
        <w:t>(1), 1-21.</w:t>
      </w:r>
      <w:proofErr w:type="gramEnd"/>
    </w:p>
    <w:p w14:paraId="33568392" w14:textId="77777777" w:rsidR="00B511AC" w:rsidRPr="00F43C41" w:rsidRDefault="00B511AC" w:rsidP="006C2B5C">
      <w:pPr>
        <w:ind w:left="567" w:hanging="567"/>
        <w:rPr>
          <w:rFonts w:asciiTheme="minorHAnsi" w:hAnsiTheme="minorHAnsi"/>
          <w:sz w:val="24"/>
          <w:szCs w:val="24"/>
        </w:rPr>
      </w:pPr>
      <w:r w:rsidRPr="00F43C41">
        <w:rPr>
          <w:rFonts w:asciiTheme="minorHAnsi" w:hAnsiTheme="minorHAnsi"/>
          <w:sz w:val="24"/>
          <w:szCs w:val="24"/>
        </w:rPr>
        <w:t xml:space="preserve">Crook, C. (2012). The ‘digital native’ in context: Tensions associated with importing Web 2.0 practices into the school setting. </w:t>
      </w:r>
      <w:r w:rsidRPr="002D4A80">
        <w:rPr>
          <w:rFonts w:asciiTheme="minorHAnsi" w:hAnsiTheme="minorHAnsi"/>
          <w:i/>
          <w:sz w:val="24"/>
          <w:szCs w:val="24"/>
        </w:rPr>
        <w:t>Oxford Review of Education, 38</w:t>
      </w:r>
      <w:r w:rsidRPr="00F43C41">
        <w:rPr>
          <w:rFonts w:asciiTheme="minorHAnsi" w:hAnsiTheme="minorHAnsi"/>
          <w:sz w:val="24"/>
          <w:szCs w:val="24"/>
        </w:rPr>
        <w:t>, 63–80. http://dx.doi.org/10.1080/03054985.2011.577946</w:t>
      </w:r>
    </w:p>
    <w:p w14:paraId="18543FF8" w14:textId="3047D4AC" w:rsidR="00DC7A77" w:rsidRPr="00F43C41" w:rsidRDefault="00B511AC" w:rsidP="006C2B5C">
      <w:pPr>
        <w:ind w:left="567" w:hanging="567"/>
        <w:rPr>
          <w:rFonts w:asciiTheme="minorHAnsi" w:hAnsiTheme="minorHAnsi"/>
          <w:sz w:val="24"/>
          <w:szCs w:val="24"/>
        </w:rPr>
      </w:pPr>
      <w:proofErr w:type="spellStart"/>
      <w:proofErr w:type="gramStart"/>
      <w:r w:rsidRPr="00F43C41">
        <w:rPr>
          <w:rFonts w:asciiTheme="minorHAnsi" w:hAnsiTheme="minorHAnsi"/>
          <w:sz w:val="24"/>
          <w:szCs w:val="24"/>
        </w:rPr>
        <w:t>Dabbagh</w:t>
      </w:r>
      <w:proofErr w:type="spellEnd"/>
      <w:r w:rsidRPr="00F43C41">
        <w:rPr>
          <w:rFonts w:asciiTheme="minorHAnsi" w:hAnsiTheme="minorHAnsi"/>
          <w:sz w:val="24"/>
          <w:szCs w:val="24"/>
        </w:rPr>
        <w:t xml:space="preserve">, N., &amp; </w:t>
      </w:r>
      <w:proofErr w:type="spellStart"/>
      <w:r w:rsidRPr="00F43C41">
        <w:rPr>
          <w:rFonts w:asciiTheme="minorHAnsi" w:hAnsiTheme="minorHAnsi"/>
          <w:sz w:val="24"/>
          <w:szCs w:val="24"/>
        </w:rPr>
        <w:t>Kitsantas</w:t>
      </w:r>
      <w:proofErr w:type="spellEnd"/>
      <w:r w:rsidRPr="00F43C41">
        <w:rPr>
          <w:rFonts w:asciiTheme="minorHAnsi" w:hAnsiTheme="minorHAnsi"/>
          <w:sz w:val="24"/>
          <w:szCs w:val="24"/>
        </w:rPr>
        <w:t xml:space="preserve"> A. (2012).</w:t>
      </w:r>
      <w:proofErr w:type="gramEnd"/>
      <w:r w:rsidRPr="00F43C41">
        <w:rPr>
          <w:rFonts w:asciiTheme="minorHAnsi" w:hAnsiTheme="minorHAnsi"/>
          <w:sz w:val="24"/>
          <w:szCs w:val="24"/>
        </w:rPr>
        <w:t xml:space="preserve"> Personal Learning Environments, Social Media, and Self-regulated Learning: A Natural Formula for Connecting Formal and Informal Learning. </w:t>
      </w:r>
      <w:r w:rsidRPr="00392855">
        <w:rPr>
          <w:rFonts w:asciiTheme="minorHAnsi" w:hAnsiTheme="minorHAnsi"/>
          <w:i/>
          <w:sz w:val="24"/>
          <w:szCs w:val="24"/>
        </w:rPr>
        <w:t>Internet and Higher Education, 15</w:t>
      </w:r>
      <w:r w:rsidRPr="00392855">
        <w:rPr>
          <w:rFonts w:asciiTheme="minorHAnsi" w:hAnsiTheme="minorHAnsi"/>
          <w:sz w:val="24"/>
          <w:szCs w:val="24"/>
        </w:rPr>
        <w:t>(</w:t>
      </w:r>
      <w:r w:rsidRPr="00F43C41">
        <w:rPr>
          <w:rFonts w:asciiTheme="minorHAnsi" w:hAnsiTheme="minorHAnsi"/>
          <w:sz w:val="24"/>
          <w:szCs w:val="24"/>
        </w:rPr>
        <w:t xml:space="preserve">1), 3–8. </w:t>
      </w:r>
      <w:hyperlink r:id="rId8" w:history="1">
        <w:r w:rsidR="00DC7A77" w:rsidRPr="00F43C41">
          <w:rPr>
            <w:rStyle w:val="Hyperlink"/>
            <w:rFonts w:asciiTheme="minorHAnsi" w:hAnsiTheme="minorHAnsi"/>
            <w:sz w:val="24"/>
            <w:szCs w:val="24"/>
          </w:rPr>
          <w:t>http://dx.doi.org/10.1016/j.iheduc.2011.06.002</w:t>
        </w:r>
      </w:hyperlink>
    </w:p>
    <w:p w14:paraId="438F8B6E" w14:textId="7326D612" w:rsidR="00DC7A77" w:rsidRPr="00F43C41" w:rsidRDefault="00DC7A77" w:rsidP="006C2B5C">
      <w:pPr>
        <w:ind w:left="567" w:hanging="567"/>
        <w:rPr>
          <w:rFonts w:asciiTheme="minorHAnsi" w:hAnsiTheme="minorHAnsi"/>
          <w:sz w:val="24"/>
          <w:szCs w:val="24"/>
        </w:rPr>
      </w:pPr>
      <w:r w:rsidRPr="00F43C41">
        <w:rPr>
          <w:rFonts w:asciiTheme="minorHAnsi" w:hAnsiTheme="minorHAnsi"/>
          <w:sz w:val="24"/>
          <w:szCs w:val="24"/>
        </w:rPr>
        <w:t xml:space="preserve">Davies, C., and </w:t>
      </w:r>
      <w:proofErr w:type="spellStart"/>
      <w:r w:rsidRPr="00F43C41">
        <w:rPr>
          <w:rFonts w:asciiTheme="minorHAnsi" w:hAnsiTheme="minorHAnsi"/>
          <w:sz w:val="24"/>
          <w:szCs w:val="24"/>
        </w:rPr>
        <w:t>Eynon</w:t>
      </w:r>
      <w:proofErr w:type="spellEnd"/>
      <w:r w:rsidRPr="00F43C41">
        <w:rPr>
          <w:rFonts w:asciiTheme="minorHAnsi" w:hAnsiTheme="minorHAnsi"/>
          <w:sz w:val="24"/>
          <w:szCs w:val="24"/>
        </w:rPr>
        <w:t xml:space="preserve">, R. (2013). Studies of the Internet in Learning and Education: Broadening the Disciplinary Landscape of Research. In W. H. Dutton (Ed.), </w:t>
      </w:r>
      <w:r w:rsidRPr="00392855">
        <w:rPr>
          <w:rFonts w:asciiTheme="minorHAnsi" w:hAnsiTheme="minorHAnsi"/>
          <w:i/>
          <w:sz w:val="24"/>
          <w:szCs w:val="24"/>
        </w:rPr>
        <w:t xml:space="preserve">The Oxford Handbook of Internet Studies </w:t>
      </w:r>
      <w:r w:rsidRPr="00F43C41">
        <w:rPr>
          <w:rFonts w:asciiTheme="minorHAnsi" w:hAnsiTheme="minorHAnsi"/>
          <w:sz w:val="24"/>
          <w:szCs w:val="24"/>
        </w:rPr>
        <w:t>(pp. 328-349). Oxford: Oxford University Press.</w:t>
      </w:r>
    </w:p>
    <w:p w14:paraId="0B538F72" w14:textId="77777777" w:rsidR="00B511AC" w:rsidRPr="00F43C41" w:rsidRDefault="00B511AC" w:rsidP="006C2B5C">
      <w:pPr>
        <w:ind w:left="567" w:hanging="567"/>
        <w:rPr>
          <w:rFonts w:asciiTheme="minorHAnsi" w:hAnsiTheme="minorHAnsi"/>
          <w:sz w:val="24"/>
          <w:szCs w:val="24"/>
        </w:rPr>
      </w:pPr>
      <w:r w:rsidRPr="00F43C41">
        <w:rPr>
          <w:rFonts w:asciiTheme="minorHAnsi" w:hAnsiTheme="minorHAnsi"/>
          <w:sz w:val="24"/>
          <w:szCs w:val="24"/>
        </w:rPr>
        <w:t xml:space="preserve">Deng, L., Connelly, J., &amp; Lau, M. (2016). Interest-driven digital practices of secondary students: Cases of connected learning. </w:t>
      </w:r>
      <w:proofErr w:type="gramStart"/>
      <w:r w:rsidRPr="00392855">
        <w:rPr>
          <w:rFonts w:asciiTheme="minorHAnsi" w:hAnsiTheme="minorHAnsi"/>
          <w:i/>
          <w:sz w:val="24"/>
          <w:szCs w:val="24"/>
        </w:rPr>
        <w:t>Learning, Culture and Social Interaction, 9</w:t>
      </w:r>
      <w:r w:rsidRPr="00F43C41">
        <w:rPr>
          <w:rFonts w:asciiTheme="minorHAnsi" w:hAnsiTheme="minorHAnsi"/>
          <w:sz w:val="24"/>
          <w:szCs w:val="24"/>
        </w:rPr>
        <w:t>, 45-54.</w:t>
      </w:r>
      <w:proofErr w:type="gramEnd"/>
      <w:r w:rsidRPr="00F43C41">
        <w:rPr>
          <w:rFonts w:asciiTheme="minorHAnsi" w:hAnsiTheme="minorHAnsi"/>
          <w:sz w:val="24"/>
          <w:szCs w:val="24"/>
        </w:rPr>
        <w:t xml:space="preserve"> </w:t>
      </w:r>
      <w:proofErr w:type="gramStart"/>
      <w:r w:rsidRPr="00F43C41">
        <w:rPr>
          <w:rFonts w:asciiTheme="minorHAnsi" w:hAnsiTheme="minorHAnsi"/>
          <w:sz w:val="24"/>
          <w:szCs w:val="24"/>
        </w:rPr>
        <w:t>doi:10.1016</w:t>
      </w:r>
      <w:proofErr w:type="gramEnd"/>
      <w:r w:rsidRPr="00F43C41">
        <w:rPr>
          <w:rFonts w:asciiTheme="minorHAnsi" w:hAnsiTheme="minorHAnsi"/>
          <w:sz w:val="24"/>
          <w:szCs w:val="24"/>
        </w:rPr>
        <w:t>/j.lcsi.2016.01.004</w:t>
      </w:r>
    </w:p>
    <w:p w14:paraId="2948EFB2" w14:textId="77777777" w:rsidR="00B511AC" w:rsidRPr="00F43C41" w:rsidRDefault="00B511AC" w:rsidP="006C2B5C">
      <w:pPr>
        <w:ind w:left="567" w:hanging="567"/>
        <w:rPr>
          <w:rFonts w:asciiTheme="minorHAnsi" w:hAnsiTheme="minorHAnsi"/>
          <w:sz w:val="24"/>
          <w:szCs w:val="24"/>
        </w:rPr>
      </w:pPr>
      <w:proofErr w:type="spellStart"/>
      <w:r w:rsidRPr="00F43C41">
        <w:rPr>
          <w:rFonts w:asciiTheme="minorHAnsi" w:hAnsiTheme="minorHAnsi"/>
          <w:sz w:val="24"/>
          <w:szCs w:val="24"/>
        </w:rPr>
        <w:t>Erstad</w:t>
      </w:r>
      <w:proofErr w:type="spellEnd"/>
      <w:r w:rsidRPr="00F43C41">
        <w:rPr>
          <w:rFonts w:asciiTheme="minorHAnsi" w:hAnsiTheme="minorHAnsi"/>
          <w:sz w:val="24"/>
          <w:szCs w:val="24"/>
        </w:rPr>
        <w:t xml:space="preserve">, O., </w:t>
      </w:r>
      <w:proofErr w:type="spellStart"/>
      <w:r w:rsidRPr="00F43C41">
        <w:rPr>
          <w:rFonts w:asciiTheme="minorHAnsi" w:hAnsiTheme="minorHAnsi"/>
          <w:sz w:val="24"/>
          <w:szCs w:val="24"/>
        </w:rPr>
        <w:t>Kumpulainen</w:t>
      </w:r>
      <w:proofErr w:type="spellEnd"/>
      <w:r w:rsidRPr="00F43C41">
        <w:rPr>
          <w:rFonts w:asciiTheme="minorHAnsi" w:hAnsiTheme="minorHAnsi"/>
          <w:sz w:val="24"/>
          <w:szCs w:val="24"/>
        </w:rPr>
        <w:t xml:space="preserve">, K., </w:t>
      </w:r>
      <w:proofErr w:type="spellStart"/>
      <w:r w:rsidRPr="00F43C41">
        <w:rPr>
          <w:rFonts w:asciiTheme="minorHAnsi" w:hAnsiTheme="minorHAnsi"/>
          <w:sz w:val="24"/>
          <w:szCs w:val="24"/>
        </w:rPr>
        <w:t>Mäkitalo</w:t>
      </w:r>
      <w:proofErr w:type="spellEnd"/>
      <w:r w:rsidRPr="00F43C41">
        <w:rPr>
          <w:rFonts w:asciiTheme="minorHAnsi" w:hAnsiTheme="minorHAnsi"/>
          <w:sz w:val="24"/>
          <w:szCs w:val="24"/>
        </w:rPr>
        <w:t>, Å</w:t>
      </w:r>
      <w:proofErr w:type="gramStart"/>
      <w:r w:rsidRPr="00F43C41">
        <w:rPr>
          <w:rFonts w:asciiTheme="minorHAnsi" w:hAnsiTheme="minorHAnsi"/>
          <w:sz w:val="24"/>
          <w:szCs w:val="24"/>
        </w:rPr>
        <w:t>. ,</w:t>
      </w:r>
      <w:proofErr w:type="gramEnd"/>
      <w:r w:rsidRPr="00F43C41">
        <w:rPr>
          <w:rFonts w:asciiTheme="minorHAnsi" w:hAnsiTheme="minorHAnsi"/>
          <w:sz w:val="24"/>
          <w:szCs w:val="24"/>
        </w:rPr>
        <w:t xml:space="preserve"> </w:t>
      </w:r>
      <w:proofErr w:type="spellStart"/>
      <w:r w:rsidRPr="00F43C41">
        <w:rPr>
          <w:rFonts w:asciiTheme="minorHAnsi" w:hAnsiTheme="minorHAnsi"/>
          <w:sz w:val="24"/>
          <w:szCs w:val="24"/>
        </w:rPr>
        <w:t>Schrøder</w:t>
      </w:r>
      <w:proofErr w:type="spellEnd"/>
      <w:r w:rsidRPr="00F43C41">
        <w:rPr>
          <w:rFonts w:asciiTheme="minorHAnsi" w:hAnsiTheme="minorHAnsi"/>
          <w:sz w:val="24"/>
          <w:szCs w:val="24"/>
        </w:rPr>
        <w:t xml:space="preserve">, K.C., </w:t>
      </w:r>
      <w:proofErr w:type="spellStart"/>
      <w:r w:rsidRPr="00F43C41">
        <w:rPr>
          <w:rFonts w:asciiTheme="minorHAnsi" w:hAnsiTheme="minorHAnsi"/>
          <w:sz w:val="24"/>
          <w:szCs w:val="24"/>
        </w:rPr>
        <w:t>Pruulmann-Vegerfeldt</w:t>
      </w:r>
      <w:proofErr w:type="spellEnd"/>
      <w:r w:rsidRPr="00F43C41">
        <w:rPr>
          <w:rFonts w:asciiTheme="minorHAnsi" w:hAnsiTheme="minorHAnsi"/>
          <w:sz w:val="24"/>
          <w:szCs w:val="24"/>
        </w:rPr>
        <w:t xml:space="preserve">, P., &amp; </w:t>
      </w:r>
      <w:proofErr w:type="spellStart"/>
      <w:r w:rsidRPr="00F43C41">
        <w:rPr>
          <w:rFonts w:asciiTheme="minorHAnsi" w:hAnsiTheme="minorHAnsi"/>
          <w:sz w:val="24"/>
          <w:szCs w:val="24"/>
        </w:rPr>
        <w:t>Jóhannsdóttir</w:t>
      </w:r>
      <w:proofErr w:type="spellEnd"/>
      <w:r w:rsidRPr="00F43C41">
        <w:rPr>
          <w:rFonts w:asciiTheme="minorHAnsi" w:hAnsiTheme="minorHAnsi"/>
          <w:sz w:val="24"/>
          <w:szCs w:val="24"/>
        </w:rPr>
        <w:t xml:space="preserve">, T. (2016). Tracing learning experiences within and across contexts: A Nordic approach. In O. </w:t>
      </w:r>
      <w:proofErr w:type="spellStart"/>
      <w:r w:rsidRPr="00F43C41">
        <w:rPr>
          <w:rFonts w:asciiTheme="minorHAnsi" w:hAnsiTheme="minorHAnsi"/>
          <w:sz w:val="24"/>
          <w:szCs w:val="24"/>
        </w:rPr>
        <w:t>Erstad</w:t>
      </w:r>
      <w:proofErr w:type="spellEnd"/>
      <w:r w:rsidRPr="00F43C41">
        <w:rPr>
          <w:rFonts w:asciiTheme="minorHAnsi" w:hAnsiTheme="minorHAnsi"/>
          <w:sz w:val="24"/>
          <w:szCs w:val="24"/>
        </w:rPr>
        <w:t xml:space="preserve">, K. </w:t>
      </w:r>
      <w:proofErr w:type="spellStart"/>
      <w:r w:rsidRPr="00F43C41">
        <w:rPr>
          <w:rFonts w:asciiTheme="minorHAnsi" w:hAnsiTheme="minorHAnsi"/>
          <w:sz w:val="24"/>
          <w:szCs w:val="24"/>
        </w:rPr>
        <w:t>Kumpulainen</w:t>
      </w:r>
      <w:proofErr w:type="spellEnd"/>
      <w:r w:rsidRPr="00F43C41">
        <w:rPr>
          <w:rFonts w:asciiTheme="minorHAnsi" w:hAnsiTheme="minorHAnsi"/>
          <w:sz w:val="24"/>
          <w:szCs w:val="24"/>
        </w:rPr>
        <w:t xml:space="preserve">, Å. </w:t>
      </w:r>
      <w:proofErr w:type="spellStart"/>
      <w:r w:rsidRPr="00F43C41">
        <w:rPr>
          <w:rFonts w:asciiTheme="minorHAnsi" w:hAnsiTheme="minorHAnsi"/>
          <w:sz w:val="24"/>
          <w:szCs w:val="24"/>
        </w:rPr>
        <w:t>Mäkitalo</w:t>
      </w:r>
      <w:proofErr w:type="spellEnd"/>
      <w:r w:rsidRPr="00F43C41">
        <w:rPr>
          <w:rFonts w:asciiTheme="minorHAnsi" w:hAnsiTheme="minorHAnsi"/>
          <w:sz w:val="24"/>
          <w:szCs w:val="24"/>
        </w:rPr>
        <w:t xml:space="preserve">, K.C. </w:t>
      </w:r>
      <w:proofErr w:type="spellStart"/>
      <w:r w:rsidRPr="00F43C41">
        <w:rPr>
          <w:rFonts w:asciiTheme="minorHAnsi" w:hAnsiTheme="minorHAnsi"/>
          <w:sz w:val="24"/>
          <w:szCs w:val="24"/>
        </w:rPr>
        <w:t>Schrøder</w:t>
      </w:r>
      <w:proofErr w:type="spellEnd"/>
      <w:r w:rsidRPr="00F43C41">
        <w:rPr>
          <w:rFonts w:asciiTheme="minorHAnsi" w:hAnsiTheme="minorHAnsi"/>
          <w:sz w:val="24"/>
          <w:szCs w:val="24"/>
        </w:rPr>
        <w:t xml:space="preserve">, P. </w:t>
      </w:r>
      <w:proofErr w:type="spellStart"/>
      <w:r w:rsidRPr="00F43C41">
        <w:rPr>
          <w:rFonts w:asciiTheme="minorHAnsi" w:hAnsiTheme="minorHAnsi"/>
          <w:sz w:val="24"/>
          <w:szCs w:val="24"/>
        </w:rPr>
        <w:t>Pruulmann-Vegerfeldt</w:t>
      </w:r>
      <w:proofErr w:type="spellEnd"/>
      <w:r w:rsidRPr="00F43C41">
        <w:rPr>
          <w:rFonts w:asciiTheme="minorHAnsi" w:hAnsiTheme="minorHAnsi"/>
          <w:sz w:val="24"/>
          <w:szCs w:val="24"/>
        </w:rPr>
        <w:t xml:space="preserve"> &amp; </w:t>
      </w:r>
      <w:proofErr w:type="spellStart"/>
      <w:r w:rsidRPr="00F43C41">
        <w:rPr>
          <w:rFonts w:asciiTheme="minorHAnsi" w:hAnsiTheme="minorHAnsi"/>
          <w:sz w:val="24"/>
          <w:szCs w:val="24"/>
        </w:rPr>
        <w:t>Jóhannsdóttir</w:t>
      </w:r>
      <w:proofErr w:type="spellEnd"/>
      <w:r w:rsidRPr="00F43C41">
        <w:rPr>
          <w:rFonts w:asciiTheme="minorHAnsi" w:hAnsiTheme="minorHAnsi"/>
          <w:sz w:val="24"/>
          <w:szCs w:val="24"/>
        </w:rPr>
        <w:t xml:space="preserve">, T. (Eds.), </w:t>
      </w:r>
      <w:r w:rsidRPr="00392855">
        <w:rPr>
          <w:rFonts w:asciiTheme="minorHAnsi" w:hAnsiTheme="minorHAnsi"/>
          <w:i/>
          <w:sz w:val="24"/>
          <w:szCs w:val="24"/>
        </w:rPr>
        <w:t>Learning across Contexts in the Knowledge Society</w:t>
      </w:r>
      <w:r w:rsidRPr="00F43C41">
        <w:rPr>
          <w:rFonts w:asciiTheme="minorHAnsi" w:hAnsiTheme="minorHAnsi"/>
          <w:sz w:val="24"/>
          <w:szCs w:val="24"/>
        </w:rPr>
        <w:t xml:space="preserve"> (pp. 1-14). Rotterdam/Boston/Taipei: Sense Publishers.</w:t>
      </w:r>
    </w:p>
    <w:p w14:paraId="697862A5" w14:textId="77777777" w:rsidR="00B511AC" w:rsidRPr="00F43C41" w:rsidRDefault="00B511AC" w:rsidP="006C2B5C">
      <w:pPr>
        <w:ind w:left="567" w:hanging="567"/>
        <w:rPr>
          <w:rFonts w:asciiTheme="minorHAnsi" w:hAnsiTheme="minorHAnsi"/>
          <w:sz w:val="24"/>
          <w:szCs w:val="24"/>
        </w:rPr>
      </w:pPr>
      <w:proofErr w:type="spellStart"/>
      <w:r w:rsidRPr="00F43C41">
        <w:rPr>
          <w:rFonts w:asciiTheme="minorHAnsi" w:hAnsiTheme="minorHAnsi"/>
          <w:sz w:val="24"/>
          <w:szCs w:val="24"/>
        </w:rPr>
        <w:t>Erstad</w:t>
      </w:r>
      <w:proofErr w:type="spellEnd"/>
      <w:r w:rsidRPr="00F43C41">
        <w:rPr>
          <w:rFonts w:asciiTheme="minorHAnsi" w:hAnsiTheme="minorHAnsi"/>
          <w:sz w:val="24"/>
          <w:szCs w:val="24"/>
        </w:rPr>
        <w:t xml:space="preserve">, O. (2012). The learning lives of digital youth – Beyond the formal and informal. </w:t>
      </w:r>
      <w:r w:rsidRPr="00392855">
        <w:rPr>
          <w:rFonts w:asciiTheme="minorHAnsi" w:hAnsiTheme="minorHAnsi"/>
          <w:i/>
          <w:sz w:val="24"/>
          <w:szCs w:val="24"/>
        </w:rPr>
        <w:t>Oxford Review of Education, 38</w:t>
      </w:r>
      <w:r w:rsidRPr="00F43C41">
        <w:rPr>
          <w:rFonts w:asciiTheme="minorHAnsi" w:hAnsiTheme="minorHAnsi"/>
          <w:sz w:val="24"/>
          <w:szCs w:val="24"/>
        </w:rPr>
        <w:t>, 25–43. http://dx.doi.org/10.1080/03054985.2011.577940</w:t>
      </w:r>
    </w:p>
    <w:p w14:paraId="4A6D503F" w14:textId="77777777" w:rsidR="00B511AC" w:rsidRPr="00F43C41" w:rsidRDefault="00B511AC" w:rsidP="006C2B5C">
      <w:pPr>
        <w:ind w:left="567" w:hanging="567"/>
        <w:rPr>
          <w:rFonts w:asciiTheme="minorHAnsi" w:hAnsiTheme="minorHAnsi"/>
          <w:sz w:val="24"/>
          <w:szCs w:val="24"/>
        </w:rPr>
      </w:pPr>
      <w:proofErr w:type="spellStart"/>
      <w:proofErr w:type="gramStart"/>
      <w:r w:rsidRPr="00F43C41">
        <w:rPr>
          <w:rFonts w:asciiTheme="minorHAnsi" w:hAnsiTheme="minorHAnsi"/>
          <w:sz w:val="24"/>
          <w:szCs w:val="24"/>
        </w:rPr>
        <w:lastRenderedPageBreak/>
        <w:t>Erstad</w:t>
      </w:r>
      <w:proofErr w:type="spellEnd"/>
      <w:r w:rsidRPr="00F43C41">
        <w:rPr>
          <w:rFonts w:asciiTheme="minorHAnsi" w:hAnsiTheme="minorHAnsi"/>
          <w:sz w:val="24"/>
          <w:szCs w:val="24"/>
        </w:rPr>
        <w:t xml:space="preserve">, O., </w:t>
      </w:r>
      <w:proofErr w:type="spellStart"/>
      <w:r w:rsidRPr="00F43C41">
        <w:rPr>
          <w:rFonts w:asciiTheme="minorHAnsi" w:hAnsiTheme="minorHAnsi"/>
          <w:sz w:val="24"/>
          <w:szCs w:val="24"/>
        </w:rPr>
        <w:t>Gilje</w:t>
      </w:r>
      <w:proofErr w:type="spellEnd"/>
      <w:r w:rsidRPr="00F43C41">
        <w:rPr>
          <w:rFonts w:asciiTheme="minorHAnsi" w:hAnsiTheme="minorHAnsi"/>
          <w:sz w:val="24"/>
          <w:szCs w:val="24"/>
        </w:rPr>
        <w:t xml:space="preserve">, Ø., &amp; </w:t>
      </w:r>
      <w:proofErr w:type="spellStart"/>
      <w:r w:rsidRPr="00F43C41">
        <w:rPr>
          <w:rFonts w:asciiTheme="minorHAnsi" w:hAnsiTheme="minorHAnsi"/>
          <w:sz w:val="24"/>
          <w:szCs w:val="24"/>
        </w:rPr>
        <w:t>Arnseth</w:t>
      </w:r>
      <w:proofErr w:type="spellEnd"/>
      <w:r w:rsidRPr="00F43C41">
        <w:rPr>
          <w:rFonts w:asciiTheme="minorHAnsi" w:hAnsiTheme="minorHAnsi"/>
          <w:sz w:val="24"/>
          <w:szCs w:val="24"/>
        </w:rPr>
        <w:t>, H.C. (2013).</w:t>
      </w:r>
      <w:proofErr w:type="gramEnd"/>
      <w:r w:rsidRPr="00F43C41">
        <w:rPr>
          <w:rFonts w:asciiTheme="minorHAnsi" w:hAnsiTheme="minorHAnsi"/>
          <w:sz w:val="24"/>
          <w:szCs w:val="24"/>
        </w:rPr>
        <w:t xml:space="preserve"> Learning Lives Connected: Digital Youth across School and Community Spaces. </w:t>
      </w:r>
      <w:proofErr w:type="spellStart"/>
      <w:proofErr w:type="gramStart"/>
      <w:r w:rsidRPr="00392855">
        <w:rPr>
          <w:rFonts w:asciiTheme="minorHAnsi" w:hAnsiTheme="minorHAnsi"/>
          <w:i/>
          <w:sz w:val="24"/>
          <w:szCs w:val="24"/>
        </w:rPr>
        <w:t>Comunicar</w:t>
      </w:r>
      <w:proofErr w:type="spellEnd"/>
      <w:r w:rsidRPr="00392855">
        <w:rPr>
          <w:rFonts w:asciiTheme="minorHAnsi" w:hAnsiTheme="minorHAnsi"/>
          <w:i/>
          <w:sz w:val="24"/>
          <w:szCs w:val="24"/>
        </w:rPr>
        <w:t>, 40</w:t>
      </w:r>
      <w:r w:rsidRPr="00F43C41">
        <w:rPr>
          <w:rFonts w:asciiTheme="minorHAnsi" w:hAnsiTheme="minorHAnsi"/>
          <w:sz w:val="24"/>
          <w:szCs w:val="24"/>
        </w:rPr>
        <w:t>, 89-98.</w:t>
      </w:r>
      <w:proofErr w:type="gramEnd"/>
      <w:r w:rsidRPr="00F43C41">
        <w:rPr>
          <w:rFonts w:asciiTheme="minorHAnsi" w:hAnsiTheme="minorHAnsi"/>
          <w:sz w:val="24"/>
          <w:szCs w:val="24"/>
        </w:rPr>
        <w:t xml:space="preserve"> http://dx.doi.org/10.3916/C40-2013-02-09</w:t>
      </w:r>
    </w:p>
    <w:p w14:paraId="5EAC67D6" w14:textId="77777777" w:rsidR="00B511AC" w:rsidRPr="00F43C41" w:rsidRDefault="00B511AC" w:rsidP="006C2B5C">
      <w:pPr>
        <w:ind w:left="567" w:hanging="567"/>
        <w:rPr>
          <w:rFonts w:asciiTheme="minorHAnsi" w:hAnsiTheme="minorHAnsi"/>
          <w:sz w:val="24"/>
          <w:szCs w:val="24"/>
        </w:rPr>
      </w:pPr>
      <w:proofErr w:type="spellStart"/>
      <w:proofErr w:type="gramStart"/>
      <w:r w:rsidRPr="00F43C41">
        <w:rPr>
          <w:rFonts w:asciiTheme="minorHAnsi" w:hAnsiTheme="minorHAnsi"/>
          <w:sz w:val="24"/>
          <w:szCs w:val="24"/>
        </w:rPr>
        <w:t>Erstad</w:t>
      </w:r>
      <w:proofErr w:type="spellEnd"/>
      <w:r w:rsidRPr="00F43C41">
        <w:rPr>
          <w:rFonts w:asciiTheme="minorHAnsi" w:hAnsiTheme="minorHAnsi"/>
          <w:sz w:val="24"/>
          <w:szCs w:val="24"/>
        </w:rPr>
        <w:t xml:space="preserve">, O., &amp; </w:t>
      </w:r>
      <w:proofErr w:type="spellStart"/>
      <w:r w:rsidRPr="00F43C41">
        <w:rPr>
          <w:rFonts w:asciiTheme="minorHAnsi" w:hAnsiTheme="minorHAnsi"/>
          <w:sz w:val="24"/>
          <w:szCs w:val="24"/>
        </w:rPr>
        <w:t>Sefton</w:t>
      </w:r>
      <w:proofErr w:type="spellEnd"/>
      <w:r w:rsidRPr="00F43C41">
        <w:rPr>
          <w:rFonts w:asciiTheme="minorHAnsi" w:hAnsiTheme="minorHAnsi"/>
          <w:sz w:val="24"/>
          <w:szCs w:val="24"/>
        </w:rPr>
        <w:t>-Green, J. (2013).</w:t>
      </w:r>
      <w:proofErr w:type="gramEnd"/>
      <w:r w:rsidRPr="00F43C41">
        <w:rPr>
          <w:rFonts w:asciiTheme="minorHAnsi" w:hAnsiTheme="minorHAnsi"/>
          <w:sz w:val="24"/>
          <w:szCs w:val="24"/>
        </w:rPr>
        <w:t xml:space="preserve"> “Digital Disconnect? The ‘Digital Learner’ and the School” In O. </w:t>
      </w:r>
      <w:proofErr w:type="spellStart"/>
      <w:r w:rsidRPr="00F43C41">
        <w:rPr>
          <w:rFonts w:asciiTheme="minorHAnsi" w:hAnsiTheme="minorHAnsi"/>
          <w:sz w:val="24"/>
          <w:szCs w:val="24"/>
        </w:rPr>
        <w:t>Erstad</w:t>
      </w:r>
      <w:proofErr w:type="spellEnd"/>
      <w:r w:rsidRPr="00F43C41">
        <w:rPr>
          <w:rFonts w:asciiTheme="minorHAnsi" w:hAnsiTheme="minorHAnsi"/>
          <w:sz w:val="24"/>
          <w:szCs w:val="24"/>
        </w:rPr>
        <w:t xml:space="preserve"> and J. </w:t>
      </w:r>
      <w:proofErr w:type="spellStart"/>
      <w:r w:rsidRPr="00F43C41">
        <w:rPr>
          <w:rFonts w:asciiTheme="minorHAnsi" w:hAnsiTheme="minorHAnsi"/>
          <w:sz w:val="24"/>
          <w:szCs w:val="24"/>
        </w:rPr>
        <w:t>Sefton</w:t>
      </w:r>
      <w:proofErr w:type="spellEnd"/>
      <w:r w:rsidRPr="00F43C41">
        <w:rPr>
          <w:rFonts w:asciiTheme="minorHAnsi" w:hAnsiTheme="minorHAnsi"/>
          <w:sz w:val="24"/>
          <w:szCs w:val="24"/>
        </w:rPr>
        <w:t xml:space="preserve">-Green (Eds.), </w:t>
      </w:r>
      <w:r w:rsidRPr="00392855">
        <w:rPr>
          <w:rFonts w:asciiTheme="minorHAnsi" w:hAnsiTheme="minorHAnsi"/>
          <w:i/>
          <w:sz w:val="24"/>
          <w:szCs w:val="24"/>
        </w:rPr>
        <w:t>Identity, Community, and Learning Lives in the Digital Age</w:t>
      </w:r>
      <w:r w:rsidRPr="00F43C41">
        <w:rPr>
          <w:rFonts w:asciiTheme="minorHAnsi" w:hAnsiTheme="minorHAnsi"/>
          <w:sz w:val="24"/>
          <w:szCs w:val="24"/>
        </w:rPr>
        <w:t xml:space="preserve"> (pp. 87-104.) New York: Cambridge University Press.</w:t>
      </w:r>
    </w:p>
    <w:p w14:paraId="16E524B8" w14:textId="77777777" w:rsidR="00B511AC" w:rsidRPr="00F43C41" w:rsidRDefault="00B511AC" w:rsidP="006C2B5C">
      <w:pPr>
        <w:ind w:left="567" w:hanging="567"/>
        <w:rPr>
          <w:rFonts w:asciiTheme="minorHAnsi" w:hAnsiTheme="minorHAnsi"/>
          <w:sz w:val="24"/>
          <w:szCs w:val="24"/>
        </w:rPr>
      </w:pPr>
      <w:proofErr w:type="spellStart"/>
      <w:proofErr w:type="gramStart"/>
      <w:r w:rsidRPr="00F43C41">
        <w:rPr>
          <w:rFonts w:asciiTheme="minorHAnsi" w:hAnsiTheme="minorHAnsi"/>
          <w:sz w:val="24"/>
          <w:szCs w:val="24"/>
        </w:rPr>
        <w:t>Fallik</w:t>
      </w:r>
      <w:proofErr w:type="spellEnd"/>
      <w:r w:rsidRPr="00F43C41">
        <w:rPr>
          <w:rFonts w:asciiTheme="minorHAnsi" w:hAnsiTheme="minorHAnsi"/>
          <w:sz w:val="24"/>
          <w:szCs w:val="24"/>
        </w:rPr>
        <w:t xml:space="preserve">, O., Rosenfeld, S., &amp; </w:t>
      </w:r>
      <w:proofErr w:type="spellStart"/>
      <w:r w:rsidRPr="00F43C41">
        <w:rPr>
          <w:rFonts w:asciiTheme="minorHAnsi" w:hAnsiTheme="minorHAnsi"/>
          <w:sz w:val="24"/>
          <w:szCs w:val="24"/>
        </w:rPr>
        <w:t>Eylon</w:t>
      </w:r>
      <w:proofErr w:type="spellEnd"/>
      <w:r w:rsidRPr="00F43C41">
        <w:rPr>
          <w:rFonts w:asciiTheme="minorHAnsi" w:hAnsiTheme="minorHAnsi"/>
          <w:sz w:val="24"/>
          <w:szCs w:val="24"/>
        </w:rPr>
        <w:t>, B. (2013).</w:t>
      </w:r>
      <w:proofErr w:type="gramEnd"/>
      <w:r w:rsidRPr="00F43C41">
        <w:rPr>
          <w:rFonts w:asciiTheme="minorHAnsi" w:hAnsiTheme="minorHAnsi"/>
          <w:sz w:val="24"/>
          <w:szCs w:val="24"/>
        </w:rPr>
        <w:t xml:space="preserve"> School and out-of-school science: a model for bridging the gap. </w:t>
      </w:r>
      <w:r w:rsidRPr="00392855">
        <w:rPr>
          <w:rFonts w:asciiTheme="minorHAnsi" w:hAnsiTheme="minorHAnsi"/>
          <w:i/>
          <w:sz w:val="24"/>
          <w:szCs w:val="24"/>
        </w:rPr>
        <w:t>Studies in Science Education, 49</w:t>
      </w:r>
      <w:r w:rsidRPr="00F43C41">
        <w:rPr>
          <w:rFonts w:asciiTheme="minorHAnsi" w:hAnsiTheme="minorHAnsi"/>
          <w:sz w:val="24"/>
          <w:szCs w:val="24"/>
        </w:rPr>
        <w:t xml:space="preserve">(1), 69–91. </w:t>
      </w:r>
      <w:proofErr w:type="gramStart"/>
      <w:r w:rsidRPr="00F43C41">
        <w:rPr>
          <w:rFonts w:asciiTheme="minorHAnsi" w:hAnsiTheme="minorHAnsi"/>
          <w:sz w:val="24"/>
          <w:szCs w:val="24"/>
        </w:rPr>
        <w:t>doi:10.1080</w:t>
      </w:r>
      <w:proofErr w:type="gramEnd"/>
      <w:r w:rsidRPr="00F43C41">
        <w:rPr>
          <w:rFonts w:asciiTheme="minorHAnsi" w:hAnsiTheme="minorHAnsi"/>
          <w:sz w:val="24"/>
          <w:szCs w:val="24"/>
        </w:rPr>
        <w:t>/03057267.2013.822166.</w:t>
      </w:r>
    </w:p>
    <w:p w14:paraId="6B1BEF09" w14:textId="664E156F" w:rsidR="00DC7A77" w:rsidRPr="00F43C41" w:rsidRDefault="00B511AC" w:rsidP="006C2B5C">
      <w:pPr>
        <w:ind w:left="567" w:hanging="567"/>
        <w:rPr>
          <w:rFonts w:asciiTheme="minorHAnsi" w:hAnsiTheme="minorHAnsi"/>
          <w:sz w:val="24"/>
          <w:szCs w:val="24"/>
        </w:rPr>
      </w:pPr>
      <w:proofErr w:type="gramStart"/>
      <w:r w:rsidRPr="00F43C41">
        <w:rPr>
          <w:rFonts w:asciiTheme="minorHAnsi" w:hAnsiTheme="minorHAnsi"/>
          <w:sz w:val="24"/>
          <w:szCs w:val="24"/>
        </w:rPr>
        <w:t>Furlong, J., &amp; Davies, C. (2012).</w:t>
      </w:r>
      <w:proofErr w:type="gramEnd"/>
      <w:r w:rsidRPr="00F43C41">
        <w:rPr>
          <w:rFonts w:asciiTheme="minorHAnsi" w:hAnsiTheme="minorHAnsi"/>
          <w:sz w:val="24"/>
          <w:szCs w:val="24"/>
        </w:rPr>
        <w:t xml:space="preserve"> Young people, new technologies and learning at home: Taking context seriously. </w:t>
      </w:r>
      <w:r w:rsidRPr="00392855">
        <w:rPr>
          <w:rFonts w:asciiTheme="minorHAnsi" w:hAnsiTheme="minorHAnsi"/>
          <w:i/>
          <w:sz w:val="24"/>
          <w:szCs w:val="24"/>
        </w:rPr>
        <w:t>Oxford Review of Education, 38</w:t>
      </w:r>
      <w:r w:rsidRPr="00F43C41">
        <w:rPr>
          <w:rFonts w:asciiTheme="minorHAnsi" w:hAnsiTheme="minorHAnsi"/>
          <w:sz w:val="24"/>
          <w:szCs w:val="24"/>
        </w:rPr>
        <w:t xml:space="preserve">, 45–62. </w:t>
      </w:r>
      <w:hyperlink r:id="rId9" w:history="1">
        <w:r w:rsidR="00DC7A77" w:rsidRPr="00F43C41">
          <w:rPr>
            <w:rStyle w:val="Hyperlink"/>
            <w:rFonts w:asciiTheme="minorHAnsi" w:hAnsiTheme="minorHAnsi"/>
            <w:sz w:val="24"/>
            <w:szCs w:val="24"/>
          </w:rPr>
          <w:t>http://dx.doi.org/10.1080/03054985.2011.577944</w:t>
        </w:r>
      </w:hyperlink>
    </w:p>
    <w:p w14:paraId="4184C421" w14:textId="29AE0DD4" w:rsidR="00DC7A77" w:rsidRPr="00F43C41" w:rsidRDefault="00DC7A77" w:rsidP="006C2B5C">
      <w:pPr>
        <w:ind w:left="567" w:hanging="567"/>
        <w:rPr>
          <w:rFonts w:asciiTheme="minorHAnsi" w:hAnsiTheme="minorHAnsi"/>
          <w:sz w:val="24"/>
          <w:szCs w:val="24"/>
        </w:rPr>
      </w:pPr>
      <w:proofErr w:type="spellStart"/>
      <w:r w:rsidRPr="00F43C41">
        <w:rPr>
          <w:rFonts w:asciiTheme="minorHAnsi" w:hAnsiTheme="minorHAnsi"/>
          <w:sz w:val="24"/>
          <w:szCs w:val="24"/>
        </w:rPr>
        <w:t>Gorski</w:t>
      </w:r>
      <w:proofErr w:type="spellEnd"/>
      <w:r w:rsidRPr="00F43C41">
        <w:rPr>
          <w:rFonts w:asciiTheme="minorHAnsi" w:hAnsiTheme="minorHAnsi"/>
          <w:sz w:val="24"/>
          <w:szCs w:val="24"/>
        </w:rPr>
        <w:t xml:space="preserve">, P.C. (2009). Insisting on Digital Equity: Reframing the Dominant Discourse on Multicultural Education and Technology. </w:t>
      </w:r>
      <w:proofErr w:type="gramStart"/>
      <w:r w:rsidRPr="00392855">
        <w:rPr>
          <w:rFonts w:asciiTheme="minorHAnsi" w:hAnsiTheme="minorHAnsi"/>
          <w:i/>
          <w:sz w:val="24"/>
          <w:szCs w:val="24"/>
        </w:rPr>
        <w:t>Urban Education, 44</w:t>
      </w:r>
      <w:r w:rsidRPr="00F43C41">
        <w:rPr>
          <w:rFonts w:asciiTheme="minorHAnsi" w:hAnsiTheme="minorHAnsi"/>
          <w:sz w:val="24"/>
          <w:szCs w:val="24"/>
        </w:rPr>
        <w:t>(3), 348-364.</w:t>
      </w:r>
      <w:proofErr w:type="gramEnd"/>
    </w:p>
    <w:p w14:paraId="44CD1A27" w14:textId="77777777" w:rsidR="00B511AC" w:rsidRPr="00F43C41" w:rsidRDefault="00B511AC" w:rsidP="006C2B5C">
      <w:pPr>
        <w:ind w:left="567" w:hanging="567"/>
        <w:rPr>
          <w:rFonts w:asciiTheme="minorHAnsi" w:hAnsiTheme="minorHAnsi"/>
          <w:sz w:val="24"/>
          <w:szCs w:val="24"/>
        </w:rPr>
      </w:pPr>
      <w:r w:rsidRPr="00F43C41">
        <w:rPr>
          <w:rFonts w:asciiTheme="minorHAnsi" w:hAnsiTheme="minorHAnsi"/>
          <w:sz w:val="24"/>
          <w:szCs w:val="24"/>
        </w:rPr>
        <w:t xml:space="preserve">Greenhow, C. &amp; </w:t>
      </w:r>
      <w:proofErr w:type="spellStart"/>
      <w:r w:rsidRPr="00F43C41">
        <w:rPr>
          <w:rFonts w:asciiTheme="minorHAnsi" w:hAnsiTheme="minorHAnsi"/>
          <w:sz w:val="24"/>
          <w:szCs w:val="24"/>
        </w:rPr>
        <w:t>Lewin</w:t>
      </w:r>
      <w:proofErr w:type="spellEnd"/>
      <w:r w:rsidRPr="00F43C41">
        <w:rPr>
          <w:rFonts w:asciiTheme="minorHAnsi" w:hAnsiTheme="minorHAnsi"/>
          <w:sz w:val="24"/>
          <w:szCs w:val="24"/>
        </w:rPr>
        <w:t xml:space="preserve">, C. (2016). Social media and education: </w:t>
      </w:r>
      <w:proofErr w:type="spellStart"/>
      <w:r w:rsidRPr="00F43C41">
        <w:rPr>
          <w:rFonts w:asciiTheme="minorHAnsi" w:hAnsiTheme="minorHAnsi"/>
          <w:sz w:val="24"/>
          <w:szCs w:val="24"/>
        </w:rPr>
        <w:t>Reconceptualizing</w:t>
      </w:r>
      <w:proofErr w:type="spellEnd"/>
      <w:r w:rsidRPr="00F43C41">
        <w:rPr>
          <w:rFonts w:asciiTheme="minorHAnsi" w:hAnsiTheme="minorHAnsi"/>
          <w:sz w:val="24"/>
          <w:szCs w:val="24"/>
        </w:rPr>
        <w:t xml:space="preserve"> the boundaries of formal and informal learning. </w:t>
      </w:r>
      <w:proofErr w:type="gramStart"/>
      <w:r w:rsidRPr="00392855">
        <w:rPr>
          <w:rFonts w:asciiTheme="minorHAnsi" w:hAnsiTheme="minorHAnsi"/>
          <w:i/>
          <w:sz w:val="24"/>
          <w:szCs w:val="24"/>
        </w:rPr>
        <w:t>Learning, Media and Technology, 41</w:t>
      </w:r>
      <w:r w:rsidRPr="00F43C41">
        <w:rPr>
          <w:rFonts w:asciiTheme="minorHAnsi" w:hAnsiTheme="minorHAnsi"/>
          <w:sz w:val="24"/>
          <w:szCs w:val="24"/>
        </w:rPr>
        <w:t>(1), 6-30.</w:t>
      </w:r>
      <w:proofErr w:type="gramEnd"/>
      <w:r w:rsidRPr="00F43C41">
        <w:rPr>
          <w:rFonts w:asciiTheme="minorHAnsi" w:hAnsiTheme="minorHAnsi"/>
          <w:sz w:val="24"/>
          <w:szCs w:val="24"/>
        </w:rPr>
        <w:t xml:space="preserve"> </w:t>
      </w:r>
      <w:proofErr w:type="spellStart"/>
      <w:proofErr w:type="gramStart"/>
      <w:r w:rsidRPr="00F43C41">
        <w:rPr>
          <w:rFonts w:asciiTheme="minorHAnsi" w:hAnsiTheme="minorHAnsi"/>
          <w:sz w:val="24"/>
          <w:szCs w:val="24"/>
        </w:rPr>
        <w:t>doi</w:t>
      </w:r>
      <w:proofErr w:type="spellEnd"/>
      <w:proofErr w:type="gramEnd"/>
      <w:r w:rsidRPr="00F43C41">
        <w:rPr>
          <w:rFonts w:asciiTheme="minorHAnsi" w:hAnsiTheme="minorHAnsi"/>
          <w:sz w:val="24"/>
          <w:szCs w:val="24"/>
        </w:rPr>
        <w:t>: 10.1080/17439884.2015.1064954</w:t>
      </w:r>
    </w:p>
    <w:p w14:paraId="288F2DF5" w14:textId="77777777" w:rsidR="00B511AC" w:rsidRPr="00F43C41" w:rsidRDefault="00B511AC" w:rsidP="006C2B5C">
      <w:pPr>
        <w:ind w:left="567" w:hanging="567"/>
        <w:rPr>
          <w:rFonts w:asciiTheme="minorHAnsi" w:hAnsiTheme="minorHAnsi"/>
          <w:sz w:val="24"/>
          <w:szCs w:val="24"/>
        </w:rPr>
      </w:pPr>
      <w:proofErr w:type="spellStart"/>
      <w:proofErr w:type="gramStart"/>
      <w:r w:rsidRPr="00F43C41">
        <w:rPr>
          <w:rFonts w:asciiTheme="minorHAnsi" w:hAnsiTheme="minorHAnsi"/>
          <w:sz w:val="24"/>
          <w:szCs w:val="24"/>
        </w:rPr>
        <w:t>Hsi</w:t>
      </w:r>
      <w:proofErr w:type="spellEnd"/>
      <w:r w:rsidRPr="00F43C41">
        <w:rPr>
          <w:rFonts w:asciiTheme="minorHAnsi" w:hAnsiTheme="minorHAnsi"/>
          <w:sz w:val="24"/>
          <w:szCs w:val="24"/>
        </w:rPr>
        <w:t>, S. (2007).</w:t>
      </w:r>
      <w:proofErr w:type="gramEnd"/>
      <w:r w:rsidRPr="00F43C41">
        <w:rPr>
          <w:rFonts w:asciiTheme="minorHAnsi" w:hAnsiTheme="minorHAnsi"/>
          <w:sz w:val="24"/>
          <w:szCs w:val="24"/>
        </w:rPr>
        <w:t xml:space="preserve"> Conceptualizing Learning from the Everyday Activities of Digital Kids, </w:t>
      </w:r>
      <w:r w:rsidRPr="007D458D">
        <w:rPr>
          <w:rFonts w:asciiTheme="minorHAnsi" w:hAnsiTheme="minorHAnsi"/>
          <w:i/>
          <w:sz w:val="24"/>
          <w:szCs w:val="24"/>
        </w:rPr>
        <w:t>International Journal of Science Education, 29</w:t>
      </w:r>
      <w:r w:rsidRPr="00F43C41">
        <w:rPr>
          <w:rFonts w:asciiTheme="minorHAnsi" w:hAnsiTheme="minorHAnsi"/>
          <w:sz w:val="24"/>
          <w:szCs w:val="24"/>
        </w:rPr>
        <w:t xml:space="preserve">(12), 1509-1529. </w:t>
      </w:r>
      <w:proofErr w:type="gramStart"/>
      <w:r w:rsidRPr="00F43C41">
        <w:rPr>
          <w:rFonts w:asciiTheme="minorHAnsi" w:hAnsiTheme="minorHAnsi"/>
          <w:sz w:val="24"/>
          <w:szCs w:val="24"/>
        </w:rPr>
        <w:t>doi:10.1080</w:t>
      </w:r>
      <w:proofErr w:type="gramEnd"/>
      <w:r w:rsidRPr="00F43C41">
        <w:rPr>
          <w:rFonts w:asciiTheme="minorHAnsi" w:hAnsiTheme="minorHAnsi"/>
          <w:sz w:val="24"/>
          <w:szCs w:val="24"/>
        </w:rPr>
        <w:t>/09500690701494076</w:t>
      </w:r>
    </w:p>
    <w:p w14:paraId="77545396" w14:textId="77777777" w:rsidR="00B511AC" w:rsidRPr="00F43C41" w:rsidRDefault="00B511AC" w:rsidP="006C2B5C">
      <w:pPr>
        <w:ind w:left="567" w:hanging="567"/>
        <w:rPr>
          <w:rFonts w:asciiTheme="minorHAnsi" w:hAnsiTheme="minorHAnsi"/>
          <w:sz w:val="24"/>
          <w:szCs w:val="24"/>
        </w:rPr>
      </w:pPr>
      <w:r w:rsidRPr="00F43C41">
        <w:rPr>
          <w:rFonts w:asciiTheme="minorHAnsi" w:hAnsiTheme="minorHAnsi"/>
          <w:sz w:val="24"/>
          <w:szCs w:val="24"/>
        </w:rPr>
        <w:t xml:space="preserve">Hung, D., Lee, S. S., &amp; Lim, K. Y. T. (2012). Authenticity in learning for the twenty first century: Bridging the formal and the informal. </w:t>
      </w:r>
      <w:r w:rsidRPr="007D458D">
        <w:rPr>
          <w:rFonts w:asciiTheme="minorHAnsi" w:hAnsiTheme="minorHAnsi"/>
          <w:i/>
          <w:sz w:val="24"/>
          <w:szCs w:val="24"/>
        </w:rPr>
        <w:t>Educational Technology Research &amp; Development, 60</w:t>
      </w:r>
      <w:r w:rsidRPr="00F43C41">
        <w:rPr>
          <w:rFonts w:asciiTheme="minorHAnsi" w:hAnsiTheme="minorHAnsi"/>
          <w:sz w:val="24"/>
          <w:szCs w:val="24"/>
        </w:rPr>
        <w:t>(6), 1071–1091.</w:t>
      </w:r>
    </w:p>
    <w:p w14:paraId="32BF1A4A" w14:textId="77777777" w:rsidR="00B511AC" w:rsidRPr="00F43C41" w:rsidRDefault="00B511AC" w:rsidP="006C2B5C">
      <w:pPr>
        <w:ind w:left="567" w:hanging="567"/>
        <w:rPr>
          <w:rFonts w:asciiTheme="minorHAnsi" w:hAnsiTheme="minorHAnsi"/>
          <w:sz w:val="24"/>
          <w:szCs w:val="24"/>
        </w:rPr>
      </w:pPr>
      <w:r w:rsidRPr="00F43C41">
        <w:rPr>
          <w:rFonts w:asciiTheme="minorHAnsi" w:hAnsiTheme="minorHAnsi"/>
          <w:sz w:val="24"/>
          <w:szCs w:val="24"/>
        </w:rPr>
        <w:t xml:space="preserve">Ito, M., S. </w:t>
      </w:r>
      <w:proofErr w:type="spellStart"/>
      <w:r w:rsidRPr="00F43C41">
        <w:rPr>
          <w:rFonts w:asciiTheme="minorHAnsi" w:hAnsiTheme="minorHAnsi"/>
          <w:sz w:val="24"/>
          <w:szCs w:val="24"/>
        </w:rPr>
        <w:t>Baumer</w:t>
      </w:r>
      <w:proofErr w:type="spellEnd"/>
      <w:r w:rsidRPr="00F43C41">
        <w:rPr>
          <w:rFonts w:asciiTheme="minorHAnsi" w:hAnsiTheme="minorHAnsi"/>
          <w:sz w:val="24"/>
          <w:szCs w:val="24"/>
        </w:rPr>
        <w:t xml:space="preserve">, M. </w:t>
      </w:r>
      <w:proofErr w:type="spellStart"/>
      <w:r w:rsidRPr="00F43C41">
        <w:rPr>
          <w:rFonts w:asciiTheme="minorHAnsi" w:hAnsiTheme="minorHAnsi"/>
          <w:sz w:val="24"/>
          <w:szCs w:val="24"/>
        </w:rPr>
        <w:t>Bittanti</w:t>
      </w:r>
      <w:proofErr w:type="spellEnd"/>
      <w:r w:rsidRPr="00F43C41">
        <w:rPr>
          <w:rFonts w:asciiTheme="minorHAnsi" w:hAnsiTheme="minorHAnsi"/>
          <w:sz w:val="24"/>
          <w:szCs w:val="24"/>
        </w:rPr>
        <w:t xml:space="preserve">, D. Boyd, R. Cody, B. Herr-Stephenson, H. Horst, et al. (2010). </w:t>
      </w:r>
      <w:r w:rsidRPr="007D458D">
        <w:rPr>
          <w:rFonts w:asciiTheme="minorHAnsi" w:hAnsiTheme="minorHAnsi"/>
          <w:i/>
          <w:sz w:val="24"/>
          <w:szCs w:val="24"/>
        </w:rPr>
        <w:t xml:space="preserve">Hanging Out, Messing Around, and </w:t>
      </w:r>
      <w:proofErr w:type="spellStart"/>
      <w:r w:rsidRPr="007D458D">
        <w:rPr>
          <w:rFonts w:asciiTheme="minorHAnsi" w:hAnsiTheme="minorHAnsi"/>
          <w:i/>
          <w:sz w:val="24"/>
          <w:szCs w:val="24"/>
        </w:rPr>
        <w:t>Geeking</w:t>
      </w:r>
      <w:proofErr w:type="spellEnd"/>
      <w:r w:rsidRPr="007D458D">
        <w:rPr>
          <w:rFonts w:asciiTheme="minorHAnsi" w:hAnsiTheme="minorHAnsi"/>
          <w:i/>
          <w:sz w:val="24"/>
          <w:szCs w:val="24"/>
        </w:rPr>
        <w:t xml:space="preserve"> Out: Kids, Living and Learning with New Media</w:t>
      </w:r>
      <w:r w:rsidRPr="00F43C41">
        <w:rPr>
          <w:rFonts w:asciiTheme="minorHAnsi" w:hAnsiTheme="minorHAnsi"/>
          <w:sz w:val="24"/>
          <w:szCs w:val="24"/>
        </w:rPr>
        <w:t>. Cambridge, MA: MIT Press.</w:t>
      </w:r>
    </w:p>
    <w:p w14:paraId="1EDA2BD0" w14:textId="77777777" w:rsidR="00DC7A77" w:rsidRPr="00F43C41" w:rsidRDefault="00B511AC" w:rsidP="006C2B5C">
      <w:pPr>
        <w:ind w:left="567" w:hanging="567"/>
        <w:rPr>
          <w:rFonts w:asciiTheme="minorHAnsi" w:hAnsiTheme="minorHAnsi"/>
          <w:sz w:val="24"/>
          <w:szCs w:val="24"/>
        </w:rPr>
      </w:pPr>
      <w:r w:rsidRPr="00F43C41">
        <w:rPr>
          <w:rFonts w:asciiTheme="minorHAnsi" w:hAnsiTheme="minorHAnsi"/>
          <w:sz w:val="24"/>
          <w:szCs w:val="24"/>
        </w:rPr>
        <w:t xml:space="preserve">Ito, M., K. Gutierrez, S. Livingstone, B. </w:t>
      </w:r>
      <w:proofErr w:type="spellStart"/>
      <w:r w:rsidRPr="00F43C41">
        <w:rPr>
          <w:rFonts w:asciiTheme="minorHAnsi" w:hAnsiTheme="minorHAnsi"/>
          <w:sz w:val="24"/>
          <w:szCs w:val="24"/>
        </w:rPr>
        <w:t>Penuel</w:t>
      </w:r>
      <w:proofErr w:type="spellEnd"/>
      <w:r w:rsidRPr="00F43C41">
        <w:rPr>
          <w:rFonts w:asciiTheme="minorHAnsi" w:hAnsiTheme="minorHAnsi"/>
          <w:sz w:val="24"/>
          <w:szCs w:val="24"/>
        </w:rPr>
        <w:t xml:space="preserve">, J. Rhodes, K. </w:t>
      </w:r>
      <w:proofErr w:type="spellStart"/>
      <w:r w:rsidRPr="00F43C41">
        <w:rPr>
          <w:rFonts w:asciiTheme="minorHAnsi" w:hAnsiTheme="minorHAnsi"/>
          <w:sz w:val="24"/>
          <w:szCs w:val="24"/>
        </w:rPr>
        <w:t>Salen</w:t>
      </w:r>
      <w:proofErr w:type="spellEnd"/>
      <w:r w:rsidRPr="00F43C41">
        <w:rPr>
          <w:rFonts w:asciiTheme="minorHAnsi" w:hAnsiTheme="minorHAnsi"/>
          <w:sz w:val="24"/>
          <w:szCs w:val="24"/>
        </w:rPr>
        <w:t xml:space="preserve">, J. </w:t>
      </w:r>
      <w:proofErr w:type="spellStart"/>
      <w:r w:rsidRPr="00F43C41">
        <w:rPr>
          <w:rFonts w:asciiTheme="minorHAnsi" w:hAnsiTheme="minorHAnsi"/>
          <w:sz w:val="24"/>
          <w:szCs w:val="24"/>
        </w:rPr>
        <w:t>Schor</w:t>
      </w:r>
      <w:proofErr w:type="spellEnd"/>
      <w:r w:rsidRPr="00F43C41">
        <w:rPr>
          <w:rFonts w:asciiTheme="minorHAnsi" w:hAnsiTheme="minorHAnsi"/>
          <w:sz w:val="24"/>
          <w:szCs w:val="24"/>
        </w:rPr>
        <w:t xml:space="preserve">, J. </w:t>
      </w:r>
      <w:proofErr w:type="spellStart"/>
      <w:r w:rsidRPr="00F43C41">
        <w:rPr>
          <w:rFonts w:asciiTheme="minorHAnsi" w:hAnsiTheme="minorHAnsi"/>
          <w:sz w:val="24"/>
          <w:szCs w:val="24"/>
        </w:rPr>
        <w:t>Sefton</w:t>
      </w:r>
      <w:proofErr w:type="spellEnd"/>
      <w:r w:rsidRPr="00F43C41">
        <w:rPr>
          <w:rFonts w:asciiTheme="minorHAnsi" w:hAnsiTheme="minorHAnsi"/>
          <w:sz w:val="24"/>
          <w:szCs w:val="24"/>
        </w:rPr>
        <w:t>-Green, and S. Watkins. (2013). Connected Learning: An Agenda for Research and Design. Irvine, CA: Digital M</w:t>
      </w:r>
      <w:r w:rsidR="00DC7A77" w:rsidRPr="00F43C41">
        <w:rPr>
          <w:rFonts w:asciiTheme="minorHAnsi" w:hAnsiTheme="minorHAnsi"/>
          <w:sz w:val="24"/>
          <w:szCs w:val="24"/>
        </w:rPr>
        <w:t>edia and Learning Research Hub.</w:t>
      </w:r>
    </w:p>
    <w:p w14:paraId="67FA4A57" w14:textId="35C5ABAD" w:rsidR="00642A5E" w:rsidRPr="00F43C41" w:rsidRDefault="00642A5E" w:rsidP="006C2B5C">
      <w:pPr>
        <w:ind w:left="567" w:hanging="567"/>
        <w:rPr>
          <w:rFonts w:asciiTheme="minorHAnsi" w:hAnsiTheme="minorHAnsi"/>
          <w:sz w:val="24"/>
          <w:szCs w:val="24"/>
        </w:rPr>
      </w:pPr>
      <w:proofErr w:type="gramStart"/>
      <w:r w:rsidRPr="00F43C41">
        <w:rPr>
          <w:rFonts w:asciiTheme="minorHAnsi" w:hAnsiTheme="minorHAnsi"/>
          <w:sz w:val="24"/>
          <w:szCs w:val="24"/>
        </w:rPr>
        <w:t>Jones, A., Scanlon, E. &amp; Clough, G. (2013).</w:t>
      </w:r>
      <w:proofErr w:type="gramEnd"/>
      <w:r w:rsidRPr="00F43C41">
        <w:rPr>
          <w:rFonts w:asciiTheme="minorHAnsi" w:hAnsiTheme="minorHAnsi"/>
          <w:sz w:val="24"/>
          <w:szCs w:val="24"/>
        </w:rPr>
        <w:t xml:space="preserve"> Mobile learning: Two case studies of supporting inquiry learning in informal and semiformal settings. </w:t>
      </w:r>
      <w:r w:rsidRPr="007D458D">
        <w:rPr>
          <w:rFonts w:asciiTheme="minorHAnsi" w:hAnsiTheme="minorHAnsi"/>
          <w:i/>
          <w:sz w:val="24"/>
          <w:szCs w:val="24"/>
        </w:rPr>
        <w:t>Computers &amp; Education 61</w:t>
      </w:r>
      <w:r w:rsidRPr="00F43C41">
        <w:rPr>
          <w:rFonts w:asciiTheme="minorHAnsi" w:hAnsiTheme="minorHAnsi"/>
          <w:sz w:val="24"/>
          <w:szCs w:val="24"/>
        </w:rPr>
        <w:t>, 21–32.</w:t>
      </w:r>
    </w:p>
    <w:p w14:paraId="7AF2B19C" w14:textId="1EA4A47C" w:rsidR="00DC7A77" w:rsidRPr="00F43C41" w:rsidRDefault="00DC7A77" w:rsidP="006C2B5C">
      <w:pPr>
        <w:ind w:left="567" w:hanging="567"/>
        <w:rPr>
          <w:rFonts w:asciiTheme="minorHAnsi" w:hAnsiTheme="minorHAnsi"/>
          <w:sz w:val="24"/>
          <w:szCs w:val="24"/>
        </w:rPr>
      </w:pPr>
      <w:proofErr w:type="gramStart"/>
      <w:r w:rsidRPr="00F43C41">
        <w:rPr>
          <w:rFonts w:asciiTheme="minorHAnsi" w:hAnsiTheme="minorHAnsi"/>
          <w:sz w:val="24"/>
          <w:szCs w:val="24"/>
        </w:rPr>
        <w:t>Khaddage, F., Christensen, R., Lai.</w:t>
      </w:r>
      <w:proofErr w:type="gramEnd"/>
      <w:r w:rsidRPr="00F43C41">
        <w:rPr>
          <w:rFonts w:asciiTheme="minorHAnsi" w:hAnsiTheme="minorHAnsi"/>
          <w:sz w:val="24"/>
          <w:szCs w:val="24"/>
        </w:rPr>
        <w:t xml:space="preserve"> K. W., Knezek, G., Norris, C., &amp; </w:t>
      </w:r>
      <w:proofErr w:type="spellStart"/>
      <w:r w:rsidRPr="00F43C41">
        <w:rPr>
          <w:rFonts w:asciiTheme="minorHAnsi" w:hAnsiTheme="minorHAnsi"/>
          <w:sz w:val="24"/>
          <w:szCs w:val="24"/>
        </w:rPr>
        <w:t>Soloway</w:t>
      </w:r>
      <w:proofErr w:type="spellEnd"/>
      <w:r w:rsidRPr="00F43C41">
        <w:rPr>
          <w:rFonts w:asciiTheme="minorHAnsi" w:hAnsiTheme="minorHAnsi"/>
          <w:sz w:val="24"/>
          <w:szCs w:val="24"/>
        </w:rPr>
        <w:t xml:space="preserve">, E. (2015). </w:t>
      </w:r>
      <w:proofErr w:type="gramStart"/>
      <w:r w:rsidRPr="00F43C41">
        <w:rPr>
          <w:rFonts w:asciiTheme="minorHAnsi" w:hAnsiTheme="minorHAnsi"/>
          <w:sz w:val="24"/>
          <w:szCs w:val="24"/>
        </w:rPr>
        <w:t>A model driven framework to address challenges in a mobile learning environment.</w:t>
      </w:r>
      <w:proofErr w:type="gramEnd"/>
      <w:r w:rsidRPr="00F43C41">
        <w:rPr>
          <w:rFonts w:asciiTheme="minorHAnsi" w:hAnsiTheme="minorHAnsi"/>
          <w:sz w:val="24"/>
          <w:szCs w:val="24"/>
        </w:rPr>
        <w:t xml:space="preserve"> </w:t>
      </w:r>
      <w:r w:rsidRPr="007D458D">
        <w:rPr>
          <w:rFonts w:asciiTheme="minorHAnsi" w:hAnsiTheme="minorHAnsi"/>
          <w:i/>
          <w:sz w:val="24"/>
          <w:szCs w:val="24"/>
        </w:rPr>
        <w:t>Education and Informati</w:t>
      </w:r>
      <w:r w:rsidR="00AE1D99" w:rsidRPr="007D458D">
        <w:rPr>
          <w:rFonts w:asciiTheme="minorHAnsi" w:hAnsiTheme="minorHAnsi"/>
          <w:i/>
          <w:sz w:val="24"/>
          <w:szCs w:val="24"/>
        </w:rPr>
        <w:t>on Technologies, 20</w:t>
      </w:r>
      <w:r w:rsidR="00AE1D99" w:rsidRPr="00F43C41">
        <w:rPr>
          <w:rFonts w:asciiTheme="minorHAnsi" w:hAnsiTheme="minorHAnsi"/>
          <w:sz w:val="24"/>
          <w:szCs w:val="24"/>
        </w:rPr>
        <w:t>(4), 625–640</w:t>
      </w:r>
      <w:r w:rsidRPr="00F43C41">
        <w:rPr>
          <w:rFonts w:asciiTheme="minorHAnsi" w:hAnsiTheme="minorHAnsi"/>
          <w:sz w:val="24"/>
          <w:szCs w:val="24"/>
        </w:rPr>
        <w:t>.</w:t>
      </w:r>
    </w:p>
    <w:p w14:paraId="5087F51E" w14:textId="77777777" w:rsidR="00B511AC" w:rsidRPr="00F43C41" w:rsidRDefault="00B511AC" w:rsidP="006C2B5C">
      <w:pPr>
        <w:ind w:left="567" w:hanging="567"/>
        <w:rPr>
          <w:rFonts w:asciiTheme="minorHAnsi" w:hAnsiTheme="minorHAnsi"/>
          <w:sz w:val="24"/>
          <w:szCs w:val="24"/>
        </w:rPr>
      </w:pPr>
      <w:proofErr w:type="gramStart"/>
      <w:r w:rsidRPr="00F43C41">
        <w:rPr>
          <w:rFonts w:asciiTheme="minorHAnsi" w:hAnsiTheme="minorHAnsi"/>
          <w:sz w:val="24"/>
          <w:szCs w:val="24"/>
        </w:rPr>
        <w:t xml:space="preserve">Khaddage, F., Müller, W., &amp; </w:t>
      </w:r>
      <w:proofErr w:type="spellStart"/>
      <w:r w:rsidRPr="00F43C41">
        <w:rPr>
          <w:rFonts w:asciiTheme="minorHAnsi" w:hAnsiTheme="minorHAnsi"/>
          <w:sz w:val="24"/>
          <w:szCs w:val="24"/>
        </w:rPr>
        <w:t>Flintoff</w:t>
      </w:r>
      <w:proofErr w:type="spellEnd"/>
      <w:r w:rsidRPr="00F43C41">
        <w:rPr>
          <w:rFonts w:asciiTheme="minorHAnsi" w:hAnsiTheme="minorHAnsi"/>
          <w:sz w:val="24"/>
          <w:szCs w:val="24"/>
        </w:rPr>
        <w:t>, K. (2016).</w:t>
      </w:r>
      <w:proofErr w:type="gramEnd"/>
      <w:r w:rsidRPr="00F43C41">
        <w:rPr>
          <w:rFonts w:asciiTheme="minorHAnsi" w:hAnsiTheme="minorHAnsi"/>
          <w:sz w:val="24"/>
          <w:szCs w:val="24"/>
        </w:rPr>
        <w:t xml:space="preserve"> Advancing Mobile Learning in Formal And Informal Settings via Mobile App Technology: Where to From Here, and How? </w:t>
      </w:r>
      <w:r w:rsidRPr="007D458D">
        <w:rPr>
          <w:rFonts w:asciiTheme="minorHAnsi" w:hAnsiTheme="minorHAnsi"/>
          <w:i/>
          <w:sz w:val="24"/>
          <w:szCs w:val="24"/>
        </w:rPr>
        <w:t>Educational Technology &amp; Society, 19</w:t>
      </w:r>
      <w:r w:rsidRPr="00F43C41">
        <w:rPr>
          <w:rFonts w:asciiTheme="minorHAnsi" w:hAnsiTheme="minorHAnsi"/>
          <w:sz w:val="24"/>
          <w:szCs w:val="24"/>
        </w:rPr>
        <w:t>(3), 16–26.</w:t>
      </w:r>
    </w:p>
    <w:p w14:paraId="0AD35BEA" w14:textId="77777777" w:rsidR="00B511AC" w:rsidRPr="00F43C41" w:rsidRDefault="00B511AC" w:rsidP="006C2B5C">
      <w:pPr>
        <w:ind w:left="567" w:hanging="567"/>
        <w:rPr>
          <w:rFonts w:asciiTheme="minorHAnsi" w:hAnsiTheme="minorHAnsi"/>
          <w:sz w:val="24"/>
          <w:szCs w:val="24"/>
        </w:rPr>
      </w:pPr>
      <w:r w:rsidRPr="00F43C41">
        <w:rPr>
          <w:rFonts w:asciiTheme="minorHAnsi" w:hAnsiTheme="minorHAnsi"/>
          <w:sz w:val="24"/>
          <w:szCs w:val="24"/>
        </w:rPr>
        <w:t xml:space="preserve">King, H. </w:t>
      </w:r>
      <w:proofErr w:type="spellStart"/>
      <w:r w:rsidRPr="00F43C41">
        <w:rPr>
          <w:rFonts w:asciiTheme="minorHAnsi" w:hAnsiTheme="minorHAnsi"/>
          <w:sz w:val="24"/>
          <w:szCs w:val="24"/>
        </w:rPr>
        <w:t>Kersh</w:t>
      </w:r>
      <w:proofErr w:type="spellEnd"/>
      <w:r w:rsidRPr="00F43C41">
        <w:rPr>
          <w:rFonts w:asciiTheme="minorHAnsi" w:hAnsiTheme="minorHAnsi"/>
          <w:sz w:val="24"/>
          <w:szCs w:val="24"/>
        </w:rPr>
        <w:t xml:space="preserve">, N. Potter, J., &amp; Pitts, S. (2015). Learner-led and boundary free: Learning across contexts. In J. </w:t>
      </w:r>
      <w:proofErr w:type="spellStart"/>
      <w:r w:rsidRPr="00F43C41">
        <w:rPr>
          <w:rFonts w:asciiTheme="minorHAnsi" w:hAnsiTheme="minorHAnsi"/>
          <w:sz w:val="24"/>
          <w:szCs w:val="24"/>
        </w:rPr>
        <w:t>Hohenstein</w:t>
      </w:r>
      <w:proofErr w:type="spellEnd"/>
      <w:r w:rsidRPr="00F43C41">
        <w:rPr>
          <w:rFonts w:asciiTheme="minorHAnsi" w:hAnsiTheme="minorHAnsi"/>
          <w:sz w:val="24"/>
          <w:szCs w:val="24"/>
        </w:rPr>
        <w:t xml:space="preserve"> &amp; H. King (Eds.), Learning Beyond the Classroom (pp. 39-50). </w:t>
      </w:r>
      <w:proofErr w:type="gramStart"/>
      <w:r w:rsidRPr="007D458D">
        <w:rPr>
          <w:rFonts w:asciiTheme="minorHAnsi" w:hAnsiTheme="minorHAnsi"/>
          <w:i/>
          <w:sz w:val="24"/>
          <w:szCs w:val="24"/>
        </w:rPr>
        <w:t>British Journal of Educational Psychology</w:t>
      </w:r>
      <w:r w:rsidRPr="00F43C41">
        <w:rPr>
          <w:rFonts w:asciiTheme="minorHAnsi" w:hAnsiTheme="minorHAnsi"/>
          <w:sz w:val="24"/>
          <w:szCs w:val="24"/>
        </w:rPr>
        <w:t>.</w:t>
      </w:r>
      <w:proofErr w:type="gramEnd"/>
      <w:r w:rsidRPr="00F43C41">
        <w:rPr>
          <w:rFonts w:asciiTheme="minorHAnsi" w:hAnsiTheme="minorHAnsi"/>
          <w:sz w:val="24"/>
          <w:szCs w:val="24"/>
        </w:rPr>
        <w:t xml:space="preserve"> Monograph Series II (11).</w:t>
      </w:r>
    </w:p>
    <w:p w14:paraId="6979D594" w14:textId="77777777" w:rsidR="00B511AC" w:rsidRPr="00F43C41" w:rsidRDefault="00B511AC" w:rsidP="006C2B5C">
      <w:pPr>
        <w:ind w:left="567" w:hanging="567"/>
        <w:rPr>
          <w:rFonts w:asciiTheme="minorHAnsi" w:hAnsiTheme="minorHAnsi"/>
          <w:sz w:val="24"/>
          <w:szCs w:val="24"/>
        </w:rPr>
      </w:pPr>
      <w:proofErr w:type="gramStart"/>
      <w:r w:rsidRPr="00F43C41">
        <w:rPr>
          <w:rFonts w:asciiTheme="minorHAnsi" w:hAnsiTheme="minorHAnsi"/>
          <w:sz w:val="24"/>
          <w:szCs w:val="24"/>
        </w:rPr>
        <w:t>Kluge, A. (2016).</w:t>
      </w:r>
      <w:proofErr w:type="gramEnd"/>
      <w:r w:rsidRPr="00F43C41">
        <w:rPr>
          <w:rFonts w:asciiTheme="minorHAnsi" w:hAnsiTheme="minorHAnsi"/>
          <w:sz w:val="24"/>
          <w:szCs w:val="24"/>
        </w:rPr>
        <w:t xml:space="preserve"> I Am Connected, Therefore I Am: </w:t>
      </w:r>
      <w:proofErr w:type="spellStart"/>
      <w:r w:rsidRPr="00F43C41">
        <w:rPr>
          <w:rFonts w:asciiTheme="minorHAnsi" w:hAnsiTheme="minorHAnsi"/>
          <w:sz w:val="24"/>
          <w:szCs w:val="24"/>
        </w:rPr>
        <w:t>Polycontextual</w:t>
      </w:r>
      <w:proofErr w:type="spellEnd"/>
      <w:r w:rsidRPr="00F43C41">
        <w:rPr>
          <w:rFonts w:asciiTheme="minorHAnsi" w:hAnsiTheme="minorHAnsi"/>
          <w:sz w:val="24"/>
          <w:szCs w:val="24"/>
        </w:rPr>
        <w:t xml:space="preserve"> Bridging in Education. In E. </w:t>
      </w:r>
      <w:proofErr w:type="spellStart"/>
      <w:r w:rsidRPr="00F43C41">
        <w:rPr>
          <w:rFonts w:asciiTheme="minorHAnsi" w:hAnsiTheme="minorHAnsi"/>
          <w:sz w:val="24"/>
          <w:szCs w:val="24"/>
        </w:rPr>
        <w:t>Elstad</w:t>
      </w:r>
      <w:proofErr w:type="spellEnd"/>
      <w:r w:rsidRPr="00F43C41">
        <w:rPr>
          <w:rFonts w:asciiTheme="minorHAnsi" w:hAnsiTheme="minorHAnsi"/>
          <w:sz w:val="24"/>
          <w:szCs w:val="24"/>
        </w:rPr>
        <w:t xml:space="preserve"> (Ed.), </w:t>
      </w:r>
      <w:r w:rsidRPr="00851521">
        <w:rPr>
          <w:rFonts w:asciiTheme="minorHAnsi" w:hAnsiTheme="minorHAnsi"/>
          <w:i/>
          <w:sz w:val="24"/>
          <w:szCs w:val="24"/>
        </w:rPr>
        <w:t xml:space="preserve">Educational Technology and </w:t>
      </w:r>
      <w:proofErr w:type="spellStart"/>
      <w:r w:rsidRPr="00851521">
        <w:rPr>
          <w:rFonts w:asciiTheme="minorHAnsi" w:hAnsiTheme="minorHAnsi"/>
          <w:i/>
          <w:sz w:val="24"/>
          <w:szCs w:val="24"/>
        </w:rPr>
        <w:t>Polycontextual</w:t>
      </w:r>
      <w:proofErr w:type="spellEnd"/>
      <w:r w:rsidRPr="00851521">
        <w:rPr>
          <w:rFonts w:asciiTheme="minorHAnsi" w:hAnsiTheme="minorHAnsi"/>
          <w:i/>
          <w:sz w:val="24"/>
          <w:szCs w:val="24"/>
        </w:rPr>
        <w:t xml:space="preserve"> Bridging</w:t>
      </w:r>
      <w:r w:rsidRPr="00F43C41">
        <w:rPr>
          <w:rFonts w:asciiTheme="minorHAnsi" w:hAnsiTheme="minorHAnsi"/>
          <w:sz w:val="24"/>
          <w:szCs w:val="24"/>
        </w:rPr>
        <w:t xml:space="preserve"> (pp.129-148). Rotterdam/Boston/Taipei: Sense Publishers</w:t>
      </w:r>
    </w:p>
    <w:p w14:paraId="2F9379E5" w14:textId="77777777" w:rsidR="00836741" w:rsidRPr="00F43C41" w:rsidRDefault="00836741" w:rsidP="00836741">
      <w:pPr>
        <w:rPr>
          <w:rFonts w:asciiTheme="minorHAnsi" w:eastAsia="Times New Roman" w:hAnsiTheme="minorHAnsi"/>
          <w:sz w:val="24"/>
          <w:szCs w:val="24"/>
          <w:lang w:val="en-NZ"/>
        </w:rPr>
      </w:pPr>
      <w:r w:rsidRPr="00F43C41">
        <w:rPr>
          <w:rFonts w:asciiTheme="minorHAnsi" w:eastAsia="Times New Roman" w:hAnsiTheme="minorHAnsi"/>
          <w:sz w:val="24"/>
          <w:szCs w:val="24"/>
          <w:lang w:val="en-NZ"/>
        </w:rPr>
        <w:t xml:space="preserve">Knowles, M. S. (1950). </w:t>
      </w:r>
      <w:r w:rsidRPr="00F43C41">
        <w:rPr>
          <w:rFonts w:asciiTheme="minorHAnsi" w:eastAsia="Times New Roman" w:hAnsiTheme="minorHAnsi"/>
          <w:i/>
          <w:sz w:val="24"/>
          <w:szCs w:val="24"/>
          <w:lang w:val="en-NZ"/>
        </w:rPr>
        <w:t>Informal Adult Education</w:t>
      </w:r>
      <w:r w:rsidRPr="00F43C41">
        <w:rPr>
          <w:rFonts w:asciiTheme="minorHAnsi" w:eastAsia="Times New Roman" w:hAnsiTheme="minorHAnsi"/>
          <w:sz w:val="24"/>
          <w:szCs w:val="24"/>
          <w:lang w:val="en-NZ"/>
        </w:rPr>
        <w:t>. New York: Association Press.</w:t>
      </w:r>
    </w:p>
    <w:p w14:paraId="5CD5BA2C" w14:textId="77777777" w:rsidR="00B511AC" w:rsidRPr="00F43C41" w:rsidRDefault="00B511AC" w:rsidP="006C2B5C">
      <w:pPr>
        <w:ind w:left="567" w:hanging="567"/>
        <w:rPr>
          <w:rFonts w:asciiTheme="minorHAnsi" w:hAnsiTheme="minorHAnsi"/>
          <w:sz w:val="24"/>
          <w:szCs w:val="24"/>
        </w:rPr>
      </w:pPr>
      <w:proofErr w:type="spellStart"/>
      <w:r w:rsidRPr="00F43C41">
        <w:rPr>
          <w:rFonts w:asciiTheme="minorHAnsi" w:hAnsiTheme="minorHAnsi"/>
          <w:sz w:val="24"/>
          <w:szCs w:val="24"/>
        </w:rPr>
        <w:lastRenderedPageBreak/>
        <w:t>Kumpulainen</w:t>
      </w:r>
      <w:proofErr w:type="spellEnd"/>
      <w:r w:rsidRPr="00F43C41">
        <w:rPr>
          <w:rFonts w:asciiTheme="minorHAnsi" w:hAnsiTheme="minorHAnsi"/>
          <w:sz w:val="24"/>
          <w:szCs w:val="24"/>
        </w:rPr>
        <w:t xml:space="preserve">, K., &amp; </w:t>
      </w:r>
      <w:proofErr w:type="spellStart"/>
      <w:r w:rsidRPr="00F43C41">
        <w:rPr>
          <w:rFonts w:asciiTheme="minorHAnsi" w:hAnsiTheme="minorHAnsi"/>
          <w:sz w:val="24"/>
          <w:szCs w:val="24"/>
        </w:rPr>
        <w:t>Mikkola</w:t>
      </w:r>
      <w:proofErr w:type="spellEnd"/>
      <w:r w:rsidRPr="00F43C41">
        <w:rPr>
          <w:rFonts w:asciiTheme="minorHAnsi" w:hAnsiTheme="minorHAnsi"/>
          <w:sz w:val="24"/>
          <w:szCs w:val="24"/>
        </w:rPr>
        <w:t xml:space="preserve">, A. (2016). Toward Hybrid Learning: Educational Engagement and Learning in the Digital Age. In E. </w:t>
      </w:r>
      <w:proofErr w:type="spellStart"/>
      <w:r w:rsidRPr="00F43C41">
        <w:rPr>
          <w:rFonts w:asciiTheme="minorHAnsi" w:hAnsiTheme="minorHAnsi"/>
          <w:sz w:val="24"/>
          <w:szCs w:val="24"/>
        </w:rPr>
        <w:t>Elstad</w:t>
      </w:r>
      <w:proofErr w:type="spellEnd"/>
      <w:r w:rsidRPr="00F43C41">
        <w:rPr>
          <w:rFonts w:asciiTheme="minorHAnsi" w:hAnsiTheme="minorHAnsi"/>
          <w:sz w:val="24"/>
          <w:szCs w:val="24"/>
        </w:rPr>
        <w:t xml:space="preserve"> (Ed.), </w:t>
      </w:r>
      <w:r w:rsidRPr="00851521">
        <w:rPr>
          <w:rFonts w:asciiTheme="minorHAnsi" w:hAnsiTheme="minorHAnsi"/>
          <w:i/>
          <w:sz w:val="24"/>
          <w:szCs w:val="24"/>
        </w:rPr>
        <w:t xml:space="preserve">Educational Technology and </w:t>
      </w:r>
      <w:proofErr w:type="spellStart"/>
      <w:r w:rsidRPr="00851521">
        <w:rPr>
          <w:rFonts w:asciiTheme="minorHAnsi" w:hAnsiTheme="minorHAnsi"/>
          <w:i/>
          <w:sz w:val="24"/>
          <w:szCs w:val="24"/>
        </w:rPr>
        <w:t>Polycontextual</w:t>
      </w:r>
      <w:proofErr w:type="spellEnd"/>
      <w:r w:rsidRPr="00851521">
        <w:rPr>
          <w:rFonts w:asciiTheme="minorHAnsi" w:hAnsiTheme="minorHAnsi"/>
          <w:i/>
          <w:sz w:val="24"/>
          <w:szCs w:val="24"/>
        </w:rPr>
        <w:t xml:space="preserve"> Bridging</w:t>
      </w:r>
      <w:r w:rsidRPr="00F43C41">
        <w:rPr>
          <w:rFonts w:asciiTheme="minorHAnsi" w:hAnsiTheme="minorHAnsi"/>
          <w:sz w:val="24"/>
          <w:szCs w:val="24"/>
        </w:rPr>
        <w:t xml:space="preserve"> (pp. 15-38). Rotterdam/Boston/Taipei: Sense Publishers.</w:t>
      </w:r>
    </w:p>
    <w:p w14:paraId="42F71694" w14:textId="77777777" w:rsidR="00DC7A77" w:rsidRPr="00F43C41" w:rsidRDefault="00B511AC" w:rsidP="006C2B5C">
      <w:pPr>
        <w:ind w:left="567" w:hanging="567"/>
        <w:rPr>
          <w:rFonts w:asciiTheme="minorHAnsi" w:hAnsiTheme="minorHAnsi"/>
          <w:sz w:val="24"/>
          <w:szCs w:val="24"/>
        </w:rPr>
      </w:pPr>
      <w:proofErr w:type="spellStart"/>
      <w:r w:rsidRPr="00F43C41">
        <w:rPr>
          <w:rFonts w:asciiTheme="minorHAnsi" w:hAnsiTheme="minorHAnsi"/>
          <w:sz w:val="24"/>
          <w:szCs w:val="24"/>
        </w:rPr>
        <w:t>Kumpulainen</w:t>
      </w:r>
      <w:proofErr w:type="spellEnd"/>
      <w:r w:rsidRPr="00F43C41">
        <w:rPr>
          <w:rFonts w:asciiTheme="minorHAnsi" w:hAnsiTheme="minorHAnsi"/>
          <w:sz w:val="24"/>
          <w:szCs w:val="24"/>
        </w:rPr>
        <w:t xml:space="preserve">, K. &amp; </w:t>
      </w:r>
      <w:proofErr w:type="spellStart"/>
      <w:r w:rsidRPr="00F43C41">
        <w:rPr>
          <w:rFonts w:asciiTheme="minorHAnsi" w:hAnsiTheme="minorHAnsi"/>
          <w:sz w:val="24"/>
          <w:szCs w:val="24"/>
        </w:rPr>
        <w:t>Sefton</w:t>
      </w:r>
      <w:proofErr w:type="spellEnd"/>
      <w:r w:rsidRPr="00F43C41">
        <w:rPr>
          <w:rFonts w:asciiTheme="minorHAnsi" w:hAnsiTheme="minorHAnsi"/>
          <w:sz w:val="24"/>
          <w:szCs w:val="24"/>
        </w:rPr>
        <w:t xml:space="preserve">-Green, J. (2014). What is connected learning and how to research it? </w:t>
      </w:r>
      <w:proofErr w:type="gramStart"/>
      <w:r w:rsidRPr="00851521">
        <w:rPr>
          <w:rFonts w:asciiTheme="minorHAnsi" w:hAnsiTheme="minorHAnsi"/>
          <w:i/>
          <w:sz w:val="24"/>
          <w:szCs w:val="24"/>
        </w:rPr>
        <w:t>International Journal of Learning and Media, 4</w:t>
      </w:r>
      <w:r w:rsidRPr="00F43C41">
        <w:rPr>
          <w:rFonts w:asciiTheme="minorHAnsi" w:hAnsiTheme="minorHAnsi"/>
          <w:sz w:val="24"/>
          <w:szCs w:val="24"/>
        </w:rPr>
        <w:t>(2), 7-18.</w:t>
      </w:r>
      <w:proofErr w:type="gramEnd"/>
    </w:p>
    <w:p w14:paraId="3C681373" w14:textId="77777777" w:rsidR="00DC7A77" w:rsidRPr="00F43C41" w:rsidRDefault="00DC7A77" w:rsidP="006C2B5C">
      <w:pPr>
        <w:ind w:left="567" w:hanging="567"/>
        <w:rPr>
          <w:rFonts w:asciiTheme="minorHAnsi" w:hAnsiTheme="minorHAnsi"/>
          <w:sz w:val="24"/>
          <w:szCs w:val="24"/>
        </w:rPr>
      </w:pPr>
      <w:proofErr w:type="gramStart"/>
      <w:r w:rsidRPr="00F43C41">
        <w:rPr>
          <w:rFonts w:asciiTheme="minorHAnsi" w:hAnsiTheme="minorHAnsi"/>
          <w:sz w:val="24"/>
          <w:szCs w:val="24"/>
        </w:rPr>
        <w:t>Lai, K. W., Khaddage, F., &amp; Knezek, G. (2013).</w:t>
      </w:r>
      <w:proofErr w:type="gramEnd"/>
      <w:r w:rsidRPr="00F43C41">
        <w:rPr>
          <w:rFonts w:asciiTheme="minorHAnsi" w:hAnsiTheme="minorHAnsi"/>
          <w:sz w:val="24"/>
          <w:szCs w:val="24"/>
        </w:rPr>
        <w:t xml:space="preserve"> Blending student technology experiences in formal and informal learning. </w:t>
      </w:r>
      <w:r w:rsidRPr="00851521">
        <w:rPr>
          <w:rFonts w:asciiTheme="minorHAnsi" w:hAnsiTheme="minorHAnsi"/>
          <w:i/>
          <w:sz w:val="24"/>
          <w:szCs w:val="24"/>
        </w:rPr>
        <w:t>Journal of Computer Assisted Learning, 29</w:t>
      </w:r>
      <w:r w:rsidRPr="00F43C41">
        <w:rPr>
          <w:rFonts w:asciiTheme="minorHAnsi" w:hAnsiTheme="minorHAnsi"/>
          <w:sz w:val="24"/>
          <w:szCs w:val="24"/>
        </w:rPr>
        <w:t>(5), 414–425. This is a TWG paper.</w:t>
      </w:r>
    </w:p>
    <w:p w14:paraId="5FE318A2" w14:textId="0BB18525" w:rsidR="00DC7A77" w:rsidRDefault="00541C79" w:rsidP="00721E1A">
      <w:pPr>
        <w:ind w:left="567" w:hanging="567"/>
        <w:rPr>
          <w:rFonts w:asciiTheme="minorHAnsi" w:hAnsiTheme="minorHAnsi"/>
          <w:sz w:val="24"/>
          <w:szCs w:val="24"/>
        </w:rPr>
      </w:pPr>
      <w:proofErr w:type="gramStart"/>
      <w:r w:rsidRPr="00F43C41">
        <w:rPr>
          <w:rFonts w:asciiTheme="minorHAnsi" w:hAnsiTheme="minorHAnsi"/>
          <w:sz w:val="24"/>
          <w:szCs w:val="24"/>
        </w:rPr>
        <w:t>Lai, K. W.</w:t>
      </w:r>
      <w:r w:rsidR="00721E1A" w:rsidRPr="00F43C41">
        <w:rPr>
          <w:rFonts w:asciiTheme="minorHAnsi" w:hAnsiTheme="minorHAnsi"/>
          <w:sz w:val="24"/>
          <w:szCs w:val="24"/>
        </w:rPr>
        <w:t xml:space="preserve"> &amp; Smith, L.A. (2017</w:t>
      </w:r>
      <w:r w:rsidR="00753B66">
        <w:rPr>
          <w:rFonts w:asciiTheme="minorHAnsi" w:hAnsiTheme="minorHAnsi"/>
          <w:sz w:val="24"/>
          <w:szCs w:val="24"/>
        </w:rPr>
        <w:t>a</w:t>
      </w:r>
      <w:r w:rsidR="00DC7A77" w:rsidRPr="00F43C41">
        <w:rPr>
          <w:rFonts w:asciiTheme="minorHAnsi" w:hAnsiTheme="minorHAnsi"/>
          <w:sz w:val="24"/>
          <w:szCs w:val="24"/>
        </w:rPr>
        <w:t>).</w:t>
      </w:r>
      <w:proofErr w:type="gramEnd"/>
      <w:r w:rsidR="00DC7A77" w:rsidRPr="00F43C41">
        <w:rPr>
          <w:rFonts w:asciiTheme="minorHAnsi" w:hAnsiTheme="minorHAnsi"/>
          <w:sz w:val="24"/>
          <w:szCs w:val="24"/>
        </w:rPr>
        <w:t xml:space="preserve"> Tertiary students’ understandings and practices of informal learning: A New Zealand case study. </w:t>
      </w:r>
      <w:proofErr w:type="gramStart"/>
      <w:r w:rsidR="00DC7A77" w:rsidRPr="00851521">
        <w:rPr>
          <w:rFonts w:asciiTheme="minorHAnsi" w:hAnsiTheme="minorHAnsi"/>
          <w:i/>
          <w:sz w:val="24"/>
          <w:szCs w:val="24"/>
        </w:rPr>
        <w:t>Australasian Journal of Educational Technology, 33</w:t>
      </w:r>
      <w:r w:rsidR="00DC7A77" w:rsidRPr="00F43C41">
        <w:rPr>
          <w:rFonts w:asciiTheme="minorHAnsi" w:hAnsiTheme="minorHAnsi"/>
          <w:sz w:val="24"/>
          <w:szCs w:val="24"/>
        </w:rPr>
        <w:t>(2), 115-128.</w:t>
      </w:r>
      <w:proofErr w:type="gramEnd"/>
    </w:p>
    <w:p w14:paraId="2B7C0592" w14:textId="7B41B542" w:rsidR="00EA311B" w:rsidRPr="00F30818" w:rsidRDefault="00753B66" w:rsidP="00EA311B">
      <w:pPr>
        <w:ind w:left="567" w:hanging="567"/>
        <w:rPr>
          <w:rFonts w:ascii="Times New Roman" w:hAnsi="Times New Roman"/>
          <w:b/>
          <w:sz w:val="24"/>
          <w:szCs w:val="24"/>
        </w:rPr>
      </w:pPr>
      <w:proofErr w:type="gramStart"/>
      <w:r w:rsidRPr="00F43C41">
        <w:rPr>
          <w:rFonts w:asciiTheme="minorHAnsi" w:hAnsiTheme="minorHAnsi"/>
          <w:sz w:val="24"/>
          <w:szCs w:val="24"/>
        </w:rPr>
        <w:t>Lai, K. W. &amp; Smith, L.A. (2017</w:t>
      </w:r>
      <w:r>
        <w:rPr>
          <w:rFonts w:asciiTheme="minorHAnsi" w:hAnsiTheme="minorHAnsi"/>
          <w:sz w:val="24"/>
          <w:szCs w:val="24"/>
        </w:rPr>
        <w:t>b</w:t>
      </w:r>
      <w:r w:rsidRPr="00F43C41">
        <w:rPr>
          <w:rFonts w:asciiTheme="minorHAnsi" w:hAnsiTheme="minorHAnsi"/>
          <w:sz w:val="24"/>
          <w:szCs w:val="24"/>
        </w:rPr>
        <w:t>).</w:t>
      </w:r>
      <w:proofErr w:type="gramEnd"/>
      <w:r w:rsidRPr="00F43C41">
        <w:rPr>
          <w:rFonts w:asciiTheme="minorHAnsi" w:hAnsiTheme="minorHAnsi"/>
          <w:sz w:val="24"/>
          <w:szCs w:val="24"/>
        </w:rPr>
        <w:t xml:space="preserve"> </w:t>
      </w:r>
      <w:r w:rsidR="00EA311B" w:rsidRPr="00EA311B">
        <w:rPr>
          <w:rFonts w:asciiTheme="minorHAnsi" w:hAnsiTheme="minorHAnsi"/>
          <w:i/>
          <w:sz w:val="24"/>
          <w:szCs w:val="24"/>
        </w:rPr>
        <w:t>Relationship between informal and formal learning: University educators’ perceptions and roles.</w:t>
      </w:r>
      <w:r w:rsidR="00EA311B">
        <w:rPr>
          <w:rFonts w:asciiTheme="minorHAnsi" w:hAnsiTheme="minorHAnsi"/>
          <w:sz w:val="24"/>
          <w:szCs w:val="24"/>
        </w:rPr>
        <w:t xml:space="preserve"> Submitted for publication.</w:t>
      </w:r>
    </w:p>
    <w:p w14:paraId="4B8CA95E" w14:textId="77777777" w:rsidR="00DC7A77" w:rsidRPr="00F43C41" w:rsidRDefault="00B511AC" w:rsidP="006C2B5C">
      <w:pPr>
        <w:ind w:left="567" w:hanging="567"/>
        <w:rPr>
          <w:rFonts w:asciiTheme="minorHAnsi" w:hAnsiTheme="minorHAnsi"/>
          <w:sz w:val="24"/>
          <w:szCs w:val="24"/>
        </w:rPr>
      </w:pPr>
      <w:proofErr w:type="spellStart"/>
      <w:r w:rsidRPr="00F43C41">
        <w:rPr>
          <w:rFonts w:asciiTheme="minorHAnsi" w:hAnsiTheme="minorHAnsi"/>
          <w:sz w:val="24"/>
          <w:szCs w:val="24"/>
        </w:rPr>
        <w:t>Laru</w:t>
      </w:r>
      <w:proofErr w:type="spellEnd"/>
      <w:r w:rsidRPr="00F43C41">
        <w:rPr>
          <w:rFonts w:asciiTheme="minorHAnsi" w:hAnsiTheme="minorHAnsi"/>
          <w:sz w:val="24"/>
          <w:szCs w:val="24"/>
        </w:rPr>
        <w:t xml:space="preserve">, J. &amp; </w:t>
      </w:r>
      <w:proofErr w:type="spellStart"/>
      <w:r w:rsidRPr="00F43C41">
        <w:rPr>
          <w:rFonts w:asciiTheme="minorHAnsi" w:hAnsiTheme="minorHAnsi"/>
          <w:sz w:val="24"/>
          <w:szCs w:val="24"/>
        </w:rPr>
        <w:t>Järvelä</w:t>
      </w:r>
      <w:proofErr w:type="spellEnd"/>
      <w:r w:rsidRPr="00F43C41">
        <w:rPr>
          <w:rFonts w:asciiTheme="minorHAnsi" w:hAnsiTheme="minorHAnsi"/>
          <w:sz w:val="24"/>
          <w:szCs w:val="24"/>
        </w:rPr>
        <w:t xml:space="preserve">, S. (2015). </w:t>
      </w:r>
      <w:proofErr w:type="gramStart"/>
      <w:r w:rsidRPr="00F43C41">
        <w:rPr>
          <w:rFonts w:asciiTheme="minorHAnsi" w:hAnsiTheme="minorHAnsi"/>
          <w:sz w:val="24"/>
          <w:szCs w:val="24"/>
        </w:rPr>
        <w:t>Seamless Learning Despite Context.</w:t>
      </w:r>
      <w:proofErr w:type="gramEnd"/>
      <w:r w:rsidRPr="00F43C41">
        <w:rPr>
          <w:rFonts w:asciiTheme="minorHAnsi" w:hAnsiTheme="minorHAnsi"/>
          <w:sz w:val="24"/>
          <w:szCs w:val="24"/>
        </w:rPr>
        <w:t xml:space="preserve"> In L-H Wong, M. </w:t>
      </w:r>
      <w:proofErr w:type="spellStart"/>
      <w:r w:rsidRPr="00F43C41">
        <w:rPr>
          <w:rFonts w:asciiTheme="minorHAnsi" w:hAnsiTheme="minorHAnsi"/>
          <w:sz w:val="24"/>
          <w:szCs w:val="24"/>
        </w:rPr>
        <w:t>Specht</w:t>
      </w:r>
      <w:proofErr w:type="spellEnd"/>
      <w:r w:rsidRPr="00F43C41">
        <w:rPr>
          <w:rFonts w:asciiTheme="minorHAnsi" w:hAnsiTheme="minorHAnsi"/>
          <w:sz w:val="24"/>
          <w:szCs w:val="24"/>
        </w:rPr>
        <w:t xml:space="preserve"> &amp; M. </w:t>
      </w:r>
      <w:proofErr w:type="spellStart"/>
      <w:r w:rsidRPr="00F43C41">
        <w:rPr>
          <w:rFonts w:asciiTheme="minorHAnsi" w:hAnsiTheme="minorHAnsi"/>
          <w:sz w:val="24"/>
          <w:szCs w:val="24"/>
        </w:rPr>
        <w:t>Milrad</w:t>
      </w:r>
      <w:proofErr w:type="spellEnd"/>
      <w:r w:rsidRPr="00F43C41">
        <w:rPr>
          <w:rFonts w:asciiTheme="minorHAnsi" w:hAnsiTheme="minorHAnsi"/>
          <w:sz w:val="24"/>
          <w:szCs w:val="24"/>
        </w:rPr>
        <w:t xml:space="preserve"> (Eds.), </w:t>
      </w:r>
      <w:r w:rsidRPr="00851521">
        <w:rPr>
          <w:rFonts w:asciiTheme="minorHAnsi" w:hAnsiTheme="minorHAnsi"/>
          <w:i/>
          <w:sz w:val="24"/>
          <w:szCs w:val="24"/>
        </w:rPr>
        <w:t>Seamless Learning in the Age of Mobile Connectivity</w:t>
      </w:r>
      <w:r w:rsidRPr="00F43C41">
        <w:rPr>
          <w:rFonts w:asciiTheme="minorHAnsi" w:hAnsiTheme="minorHAnsi"/>
          <w:sz w:val="24"/>
          <w:szCs w:val="24"/>
        </w:rPr>
        <w:t xml:space="preserve"> (pp. 471-484). Singapore: Springer.</w:t>
      </w:r>
    </w:p>
    <w:p w14:paraId="3EA28CED" w14:textId="6E4A6A1D" w:rsidR="00DC7A77" w:rsidRPr="00F43C41" w:rsidRDefault="00DC7A77" w:rsidP="006C2B5C">
      <w:pPr>
        <w:ind w:left="567" w:hanging="567"/>
        <w:rPr>
          <w:rFonts w:asciiTheme="minorHAnsi" w:hAnsiTheme="minorHAnsi"/>
          <w:sz w:val="24"/>
          <w:szCs w:val="24"/>
        </w:rPr>
      </w:pPr>
      <w:proofErr w:type="spellStart"/>
      <w:r w:rsidRPr="00F43C41">
        <w:rPr>
          <w:rFonts w:asciiTheme="minorHAnsi" w:hAnsiTheme="minorHAnsi"/>
          <w:sz w:val="24"/>
          <w:szCs w:val="24"/>
        </w:rPr>
        <w:t>Laurillard</w:t>
      </w:r>
      <w:proofErr w:type="spellEnd"/>
      <w:r w:rsidRPr="00F43C41">
        <w:rPr>
          <w:rFonts w:asciiTheme="minorHAnsi" w:hAnsiTheme="minorHAnsi"/>
          <w:sz w:val="24"/>
          <w:szCs w:val="24"/>
        </w:rPr>
        <w:t xml:space="preserve">, D. (2009). </w:t>
      </w:r>
      <w:proofErr w:type="gramStart"/>
      <w:r w:rsidRPr="00F43C41">
        <w:rPr>
          <w:rFonts w:asciiTheme="minorHAnsi" w:hAnsiTheme="minorHAnsi"/>
          <w:sz w:val="24"/>
          <w:szCs w:val="24"/>
        </w:rPr>
        <w:t>The pedagogical challenges to collaborative technologies.</w:t>
      </w:r>
      <w:proofErr w:type="gramEnd"/>
      <w:r w:rsidRPr="00F43C41">
        <w:rPr>
          <w:rFonts w:asciiTheme="minorHAnsi" w:hAnsiTheme="minorHAnsi"/>
          <w:sz w:val="24"/>
          <w:szCs w:val="24"/>
        </w:rPr>
        <w:t xml:space="preserve"> </w:t>
      </w:r>
      <w:r w:rsidRPr="00851521">
        <w:rPr>
          <w:rFonts w:asciiTheme="minorHAnsi" w:hAnsiTheme="minorHAnsi"/>
          <w:i/>
          <w:sz w:val="24"/>
          <w:szCs w:val="24"/>
        </w:rPr>
        <w:t>International Journal of Computer-Supported Collaborative Learning, 4</w:t>
      </w:r>
      <w:r w:rsidRPr="00F43C41">
        <w:rPr>
          <w:rFonts w:asciiTheme="minorHAnsi" w:hAnsiTheme="minorHAnsi"/>
          <w:sz w:val="24"/>
          <w:szCs w:val="24"/>
        </w:rPr>
        <w:t>(1), 5–20.</w:t>
      </w:r>
    </w:p>
    <w:p w14:paraId="58AF701D" w14:textId="77777777" w:rsidR="00B511AC" w:rsidRPr="00F43C41" w:rsidRDefault="00B511AC" w:rsidP="006C2B5C">
      <w:pPr>
        <w:ind w:left="567" w:hanging="567"/>
        <w:rPr>
          <w:rFonts w:asciiTheme="minorHAnsi" w:hAnsiTheme="minorHAnsi"/>
          <w:sz w:val="24"/>
          <w:szCs w:val="24"/>
        </w:rPr>
      </w:pPr>
      <w:proofErr w:type="gramStart"/>
      <w:r w:rsidRPr="00F43C41">
        <w:rPr>
          <w:rFonts w:asciiTheme="minorHAnsi" w:hAnsiTheme="minorHAnsi"/>
          <w:sz w:val="24"/>
          <w:szCs w:val="24"/>
        </w:rPr>
        <w:t xml:space="preserve">Lemke, J. L., </w:t>
      </w:r>
      <w:proofErr w:type="spellStart"/>
      <w:r w:rsidRPr="00F43C41">
        <w:rPr>
          <w:rFonts w:asciiTheme="minorHAnsi" w:hAnsiTheme="minorHAnsi"/>
          <w:sz w:val="24"/>
          <w:szCs w:val="24"/>
        </w:rPr>
        <w:t>Lecusay</w:t>
      </w:r>
      <w:proofErr w:type="spellEnd"/>
      <w:r w:rsidRPr="00F43C41">
        <w:rPr>
          <w:rFonts w:asciiTheme="minorHAnsi" w:hAnsiTheme="minorHAnsi"/>
          <w:sz w:val="24"/>
          <w:szCs w:val="24"/>
        </w:rPr>
        <w:t xml:space="preserve">, R., Cole, M., &amp; </w:t>
      </w:r>
      <w:proofErr w:type="spellStart"/>
      <w:r w:rsidRPr="00F43C41">
        <w:rPr>
          <w:rFonts w:asciiTheme="minorHAnsi" w:hAnsiTheme="minorHAnsi"/>
          <w:sz w:val="24"/>
          <w:szCs w:val="24"/>
        </w:rPr>
        <w:t>Michalchik</w:t>
      </w:r>
      <w:proofErr w:type="spellEnd"/>
      <w:r w:rsidRPr="00F43C41">
        <w:rPr>
          <w:rFonts w:asciiTheme="minorHAnsi" w:hAnsiTheme="minorHAnsi"/>
          <w:sz w:val="24"/>
          <w:szCs w:val="24"/>
        </w:rPr>
        <w:t>, V. (2015).</w:t>
      </w:r>
      <w:proofErr w:type="gramEnd"/>
      <w:r w:rsidRPr="00F43C41">
        <w:rPr>
          <w:rFonts w:asciiTheme="minorHAnsi" w:hAnsiTheme="minorHAnsi"/>
          <w:sz w:val="24"/>
          <w:szCs w:val="24"/>
        </w:rPr>
        <w:t xml:space="preserve"> </w:t>
      </w:r>
      <w:proofErr w:type="gramStart"/>
      <w:r w:rsidRPr="00851521">
        <w:rPr>
          <w:rFonts w:asciiTheme="minorHAnsi" w:hAnsiTheme="minorHAnsi"/>
          <w:i/>
          <w:sz w:val="24"/>
          <w:szCs w:val="24"/>
        </w:rPr>
        <w:t>Documenting and assessing learning in informal and media-rich environments.</w:t>
      </w:r>
      <w:proofErr w:type="gramEnd"/>
      <w:r w:rsidRPr="00F43C41">
        <w:rPr>
          <w:rFonts w:asciiTheme="minorHAnsi" w:hAnsiTheme="minorHAnsi"/>
          <w:sz w:val="24"/>
          <w:szCs w:val="24"/>
        </w:rPr>
        <w:t xml:space="preserve"> Cambridge, MA: MIT Press.</w:t>
      </w:r>
    </w:p>
    <w:p w14:paraId="3540CE08" w14:textId="77777777" w:rsidR="00B511AC" w:rsidRPr="00F43C41" w:rsidRDefault="00B511AC" w:rsidP="006C2B5C">
      <w:pPr>
        <w:ind w:left="567" w:hanging="567"/>
        <w:rPr>
          <w:rFonts w:asciiTheme="minorHAnsi" w:hAnsiTheme="minorHAnsi"/>
          <w:sz w:val="24"/>
          <w:szCs w:val="24"/>
        </w:rPr>
      </w:pPr>
      <w:r w:rsidRPr="00F43C41">
        <w:rPr>
          <w:rFonts w:asciiTheme="minorHAnsi" w:hAnsiTheme="minorHAnsi"/>
          <w:sz w:val="24"/>
          <w:szCs w:val="24"/>
        </w:rPr>
        <w:t xml:space="preserve">Mao, J. (2014). Social Media for Learning: A Mixed Methods Study of High School Students” Technology Affordances and Perspectives. </w:t>
      </w:r>
      <w:proofErr w:type="gramStart"/>
      <w:r w:rsidRPr="00851521">
        <w:rPr>
          <w:rFonts w:asciiTheme="minorHAnsi" w:hAnsiTheme="minorHAnsi"/>
          <w:i/>
          <w:sz w:val="24"/>
          <w:szCs w:val="24"/>
        </w:rPr>
        <w:t xml:space="preserve">Computers in Human </w:t>
      </w:r>
      <w:proofErr w:type="spellStart"/>
      <w:r w:rsidRPr="00851521">
        <w:rPr>
          <w:rFonts w:asciiTheme="minorHAnsi" w:hAnsiTheme="minorHAnsi"/>
          <w:i/>
          <w:sz w:val="24"/>
          <w:szCs w:val="24"/>
        </w:rPr>
        <w:t>Behavior</w:t>
      </w:r>
      <w:proofErr w:type="spellEnd"/>
      <w:r w:rsidRPr="00851521">
        <w:rPr>
          <w:rFonts w:asciiTheme="minorHAnsi" w:hAnsiTheme="minorHAnsi"/>
          <w:i/>
          <w:sz w:val="24"/>
          <w:szCs w:val="24"/>
        </w:rPr>
        <w:t>, 33</w:t>
      </w:r>
      <w:r w:rsidRPr="00F43C41">
        <w:rPr>
          <w:rFonts w:asciiTheme="minorHAnsi" w:hAnsiTheme="minorHAnsi"/>
          <w:sz w:val="24"/>
          <w:szCs w:val="24"/>
        </w:rPr>
        <w:t>, 213–223.</w:t>
      </w:r>
      <w:proofErr w:type="gramEnd"/>
    </w:p>
    <w:p w14:paraId="5C79E849" w14:textId="77777777" w:rsidR="00B511AC" w:rsidRPr="00F43C41" w:rsidRDefault="00B511AC" w:rsidP="006C2B5C">
      <w:pPr>
        <w:ind w:left="567" w:hanging="567"/>
        <w:rPr>
          <w:rFonts w:asciiTheme="minorHAnsi" w:hAnsiTheme="minorHAnsi"/>
          <w:sz w:val="24"/>
          <w:szCs w:val="24"/>
        </w:rPr>
      </w:pPr>
      <w:proofErr w:type="gramStart"/>
      <w:r w:rsidRPr="00F43C41">
        <w:rPr>
          <w:rFonts w:asciiTheme="minorHAnsi" w:hAnsiTheme="minorHAnsi"/>
          <w:sz w:val="24"/>
          <w:szCs w:val="24"/>
        </w:rPr>
        <w:t>Merchant, G. (2012a).</w:t>
      </w:r>
      <w:proofErr w:type="gramEnd"/>
      <w:r w:rsidRPr="00F43C41">
        <w:rPr>
          <w:rFonts w:asciiTheme="minorHAnsi" w:hAnsiTheme="minorHAnsi"/>
          <w:sz w:val="24"/>
          <w:szCs w:val="24"/>
        </w:rPr>
        <w:t xml:space="preserve"> Mobile practices in everyday life: popular digital technologies and schooling revisited. </w:t>
      </w:r>
      <w:proofErr w:type="gramStart"/>
      <w:r w:rsidRPr="00851521">
        <w:rPr>
          <w:rFonts w:asciiTheme="minorHAnsi" w:hAnsiTheme="minorHAnsi"/>
          <w:i/>
          <w:sz w:val="24"/>
          <w:szCs w:val="24"/>
        </w:rPr>
        <w:t>British Journal of Educational Technology, 43</w:t>
      </w:r>
      <w:r w:rsidRPr="00F43C41">
        <w:rPr>
          <w:rFonts w:asciiTheme="minorHAnsi" w:hAnsiTheme="minorHAnsi"/>
          <w:sz w:val="24"/>
          <w:szCs w:val="24"/>
        </w:rPr>
        <w:t>(5), 770-782.</w:t>
      </w:r>
      <w:proofErr w:type="gramEnd"/>
    </w:p>
    <w:p w14:paraId="4BD11C8C" w14:textId="77777777" w:rsidR="00B511AC" w:rsidRPr="00F43C41" w:rsidRDefault="00B511AC" w:rsidP="006C2B5C">
      <w:pPr>
        <w:ind w:left="567" w:hanging="567"/>
        <w:rPr>
          <w:rFonts w:asciiTheme="minorHAnsi" w:hAnsiTheme="minorHAnsi"/>
          <w:sz w:val="24"/>
          <w:szCs w:val="24"/>
        </w:rPr>
      </w:pPr>
      <w:proofErr w:type="gramStart"/>
      <w:r w:rsidRPr="00F43C41">
        <w:rPr>
          <w:rFonts w:asciiTheme="minorHAnsi" w:hAnsiTheme="minorHAnsi"/>
          <w:sz w:val="24"/>
          <w:szCs w:val="24"/>
        </w:rPr>
        <w:t>Merchant, G. (2012b).</w:t>
      </w:r>
      <w:proofErr w:type="gramEnd"/>
      <w:r w:rsidRPr="00F43C41">
        <w:rPr>
          <w:rFonts w:asciiTheme="minorHAnsi" w:hAnsiTheme="minorHAnsi"/>
          <w:sz w:val="24"/>
          <w:szCs w:val="24"/>
        </w:rPr>
        <w:t xml:space="preserve"> Unravelling the social network: theory and research. </w:t>
      </w:r>
      <w:proofErr w:type="gramStart"/>
      <w:r w:rsidRPr="00851521">
        <w:rPr>
          <w:rFonts w:asciiTheme="minorHAnsi" w:hAnsiTheme="minorHAnsi"/>
          <w:i/>
          <w:sz w:val="24"/>
          <w:szCs w:val="24"/>
        </w:rPr>
        <w:t>Learning, Media and Technology, 37</w:t>
      </w:r>
      <w:r w:rsidRPr="00F43C41">
        <w:rPr>
          <w:rFonts w:asciiTheme="minorHAnsi" w:hAnsiTheme="minorHAnsi"/>
          <w:sz w:val="24"/>
          <w:szCs w:val="24"/>
        </w:rPr>
        <w:t>(1), 4-19.</w:t>
      </w:r>
      <w:proofErr w:type="gramEnd"/>
    </w:p>
    <w:p w14:paraId="30411382" w14:textId="3BA7DE20" w:rsidR="00B511AC" w:rsidRPr="00F43C41" w:rsidRDefault="00B511AC" w:rsidP="006C2B5C">
      <w:pPr>
        <w:ind w:left="567" w:hanging="567"/>
        <w:rPr>
          <w:rFonts w:asciiTheme="minorHAnsi" w:hAnsiTheme="minorHAnsi"/>
          <w:sz w:val="24"/>
          <w:szCs w:val="24"/>
        </w:rPr>
      </w:pPr>
      <w:proofErr w:type="gramStart"/>
      <w:r w:rsidRPr="00F43C41">
        <w:rPr>
          <w:rFonts w:asciiTheme="minorHAnsi" w:hAnsiTheme="minorHAnsi"/>
          <w:sz w:val="24"/>
          <w:szCs w:val="24"/>
        </w:rPr>
        <w:t>National Research Council (NRC) (2009).</w:t>
      </w:r>
      <w:proofErr w:type="gramEnd"/>
      <w:r w:rsidRPr="00F43C41">
        <w:rPr>
          <w:rFonts w:asciiTheme="minorHAnsi" w:hAnsiTheme="minorHAnsi"/>
          <w:sz w:val="24"/>
          <w:szCs w:val="24"/>
        </w:rPr>
        <w:t xml:space="preserve"> </w:t>
      </w:r>
      <w:r w:rsidRPr="00475E2A">
        <w:rPr>
          <w:rFonts w:asciiTheme="minorHAnsi" w:hAnsiTheme="minorHAnsi"/>
          <w:i/>
          <w:sz w:val="24"/>
          <w:szCs w:val="24"/>
        </w:rPr>
        <w:t>Learning Science in Informal Environments: People, Places, and Pursuits.</w:t>
      </w:r>
      <w:r w:rsidRPr="00F43C41">
        <w:rPr>
          <w:rFonts w:asciiTheme="minorHAnsi" w:hAnsiTheme="minorHAnsi"/>
          <w:sz w:val="24"/>
          <w:szCs w:val="24"/>
        </w:rPr>
        <w:t xml:space="preserve"> Washington, DC: The National Academies Press.</w:t>
      </w:r>
    </w:p>
    <w:p w14:paraId="4B96243D" w14:textId="32014D57" w:rsidR="00B511AC" w:rsidRPr="00F43C41" w:rsidRDefault="00B511AC" w:rsidP="006C2B5C">
      <w:pPr>
        <w:ind w:left="567" w:hanging="567"/>
        <w:rPr>
          <w:rFonts w:asciiTheme="minorHAnsi" w:hAnsiTheme="minorHAnsi"/>
          <w:sz w:val="24"/>
          <w:szCs w:val="24"/>
        </w:rPr>
      </w:pPr>
      <w:proofErr w:type="gramStart"/>
      <w:r w:rsidRPr="00F43C41">
        <w:rPr>
          <w:rFonts w:asciiTheme="minorHAnsi" w:hAnsiTheme="minorHAnsi"/>
          <w:sz w:val="24"/>
          <w:szCs w:val="24"/>
        </w:rPr>
        <w:t>National Research Council (NRC) (2015).</w:t>
      </w:r>
      <w:proofErr w:type="gramEnd"/>
      <w:r w:rsidRPr="00F43C41">
        <w:rPr>
          <w:rFonts w:asciiTheme="minorHAnsi" w:hAnsiTheme="minorHAnsi"/>
          <w:sz w:val="24"/>
          <w:szCs w:val="24"/>
        </w:rPr>
        <w:t xml:space="preserve"> </w:t>
      </w:r>
      <w:proofErr w:type="gramStart"/>
      <w:r w:rsidRPr="00475E2A">
        <w:rPr>
          <w:rFonts w:asciiTheme="minorHAnsi" w:hAnsiTheme="minorHAnsi"/>
          <w:i/>
          <w:sz w:val="24"/>
          <w:szCs w:val="24"/>
        </w:rPr>
        <w:t>Identifying and Supporting Productive STEM Programs in Out-of-School Settings.</w:t>
      </w:r>
      <w:proofErr w:type="gramEnd"/>
      <w:r w:rsidRPr="00F43C41">
        <w:rPr>
          <w:rFonts w:asciiTheme="minorHAnsi" w:hAnsiTheme="minorHAnsi"/>
          <w:sz w:val="24"/>
          <w:szCs w:val="24"/>
        </w:rPr>
        <w:t xml:space="preserve"> Washington, DC: The National Academies Press.</w:t>
      </w:r>
    </w:p>
    <w:p w14:paraId="176A76D7" w14:textId="77777777" w:rsidR="00DC7A77" w:rsidRPr="00F43C41" w:rsidRDefault="00B511AC" w:rsidP="006C2B5C">
      <w:pPr>
        <w:ind w:left="567" w:hanging="567"/>
        <w:rPr>
          <w:rFonts w:asciiTheme="minorHAnsi" w:hAnsiTheme="minorHAnsi"/>
          <w:sz w:val="24"/>
          <w:szCs w:val="24"/>
        </w:rPr>
      </w:pPr>
      <w:proofErr w:type="gramStart"/>
      <w:r w:rsidRPr="00F43C41">
        <w:rPr>
          <w:rFonts w:asciiTheme="minorHAnsi" w:hAnsiTheme="minorHAnsi"/>
          <w:sz w:val="24"/>
          <w:szCs w:val="24"/>
        </w:rPr>
        <w:t>OECD (2016).</w:t>
      </w:r>
      <w:proofErr w:type="gramEnd"/>
      <w:r w:rsidRPr="00F43C41">
        <w:rPr>
          <w:rFonts w:asciiTheme="minorHAnsi" w:hAnsiTheme="minorHAnsi"/>
          <w:sz w:val="24"/>
          <w:szCs w:val="24"/>
        </w:rPr>
        <w:t xml:space="preserve"> </w:t>
      </w:r>
      <w:r w:rsidRPr="00475E2A">
        <w:rPr>
          <w:rFonts w:asciiTheme="minorHAnsi" w:hAnsiTheme="minorHAnsi"/>
          <w:i/>
          <w:sz w:val="24"/>
          <w:szCs w:val="24"/>
        </w:rPr>
        <w:t>Trends Shaping Education 2016</w:t>
      </w:r>
      <w:r w:rsidRPr="00F43C41">
        <w:rPr>
          <w:rFonts w:asciiTheme="minorHAnsi" w:hAnsiTheme="minorHAnsi"/>
          <w:sz w:val="24"/>
          <w:szCs w:val="24"/>
        </w:rPr>
        <w:t xml:space="preserve">. Paris: OECD Publishing. DOI: </w:t>
      </w:r>
      <w:hyperlink r:id="rId10" w:history="1">
        <w:r w:rsidR="00DC7A77" w:rsidRPr="00F43C41">
          <w:rPr>
            <w:rStyle w:val="Hyperlink"/>
            <w:rFonts w:asciiTheme="minorHAnsi" w:hAnsiTheme="minorHAnsi"/>
            <w:sz w:val="24"/>
            <w:szCs w:val="24"/>
          </w:rPr>
          <w:t>http://dx.doi.org/10.1787/trends_edu-2016-en</w:t>
        </w:r>
      </w:hyperlink>
    </w:p>
    <w:p w14:paraId="1544EBCB" w14:textId="1DFFC4F9" w:rsidR="00DC7A77" w:rsidRPr="00F43C41" w:rsidRDefault="00DC7A77" w:rsidP="006C2B5C">
      <w:pPr>
        <w:ind w:left="567" w:hanging="567"/>
        <w:rPr>
          <w:rFonts w:asciiTheme="minorHAnsi" w:hAnsiTheme="minorHAnsi"/>
          <w:sz w:val="24"/>
          <w:szCs w:val="24"/>
        </w:rPr>
      </w:pPr>
      <w:proofErr w:type="spellStart"/>
      <w:r w:rsidRPr="00F43C41">
        <w:rPr>
          <w:rFonts w:asciiTheme="minorHAnsi" w:hAnsiTheme="minorHAnsi"/>
          <w:sz w:val="24"/>
          <w:szCs w:val="24"/>
        </w:rPr>
        <w:t>Radović</w:t>
      </w:r>
      <w:proofErr w:type="spellEnd"/>
      <w:r w:rsidRPr="00F43C41">
        <w:rPr>
          <w:rFonts w:asciiTheme="minorHAnsi" w:hAnsiTheme="minorHAnsi"/>
          <w:sz w:val="24"/>
          <w:szCs w:val="24"/>
        </w:rPr>
        <w:t xml:space="preserve">, S. &amp; </w:t>
      </w:r>
      <w:proofErr w:type="spellStart"/>
      <w:r w:rsidRPr="00F43C41">
        <w:rPr>
          <w:rFonts w:asciiTheme="minorHAnsi" w:hAnsiTheme="minorHAnsi"/>
          <w:sz w:val="24"/>
          <w:szCs w:val="24"/>
        </w:rPr>
        <w:t>Passey</w:t>
      </w:r>
      <w:proofErr w:type="spellEnd"/>
      <w:r w:rsidRPr="00F43C41">
        <w:rPr>
          <w:rFonts w:asciiTheme="minorHAnsi" w:hAnsiTheme="minorHAnsi"/>
          <w:sz w:val="24"/>
          <w:szCs w:val="24"/>
        </w:rPr>
        <w:t xml:space="preserve">, D. (2016). </w:t>
      </w:r>
      <w:proofErr w:type="gramStart"/>
      <w:r w:rsidRPr="00F43C41">
        <w:rPr>
          <w:rFonts w:asciiTheme="minorHAnsi" w:hAnsiTheme="minorHAnsi"/>
          <w:sz w:val="24"/>
          <w:szCs w:val="24"/>
        </w:rPr>
        <w:t>Digital resource developments for mathematics education involving homework across formal, n</w:t>
      </w:r>
      <w:r w:rsidR="00B070D9">
        <w:rPr>
          <w:rFonts w:asciiTheme="minorHAnsi" w:hAnsiTheme="minorHAnsi"/>
          <w:sz w:val="24"/>
          <w:szCs w:val="24"/>
        </w:rPr>
        <w:t>on-formal and informal settings.</w:t>
      </w:r>
      <w:proofErr w:type="gramEnd"/>
      <w:r w:rsidRPr="00F43C41">
        <w:rPr>
          <w:rFonts w:asciiTheme="minorHAnsi" w:hAnsiTheme="minorHAnsi"/>
          <w:sz w:val="24"/>
          <w:szCs w:val="24"/>
        </w:rPr>
        <w:t xml:space="preserve"> </w:t>
      </w:r>
      <w:r w:rsidRPr="00475E2A">
        <w:rPr>
          <w:rFonts w:asciiTheme="minorHAnsi" w:hAnsiTheme="minorHAnsi"/>
          <w:i/>
          <w:sz w:val="24"/>
          <w:szCs w:val="24"/>
        </w:rPr>
        <w:t>The Curriculum Journal</w:t>
      </w:r>
      <w:r w:rsidR="00475E2A">
        <w:rPr>
          <w:rFonts w:asciiTheme="minorHAnsi" w:hAnsiTheme="minorHAnsi"/>
          <w:sz w:val="24"/>
          <w:szCs w:val="24"/>
        </w:rPr>
        <w:t xml:space="preserve">. </w:t>
      </w:r>
      <w:r w:rsidRPr="00F43C41">
        <w:rPr>
          <w:rFonts w:asciiTheme="minorHAnsi" w:hAnsiTheme="minorHAnsi"/>
          <w:sz w:val="24"/>
          <w:szCs w:val="24"/>
        </w:rPr>
        <w:t>DOI: 10.1080/09585176.2016.1158726</w:t>
      </w:r>
    </w:p>
    <w:p w14:paraId="649E4A46" w14:textId="77777777" w:rsidR="00DC7A77" w:rsidRPr="00F43C41" w:rsidRDefault="00B511AC" w:rsidP="006C2B5C">
      <w:pPr>
        <w:ind w:left="567" w:hanging="567"/>
        <w:rPr>
          <w:rFonts w:asciiTheme="minorHAnsi" w:hAnsiTheme="minorHAnsi"/>
          <w:sz w:val="24"/>
          <w:szCs w:val="24"/>
        </w:rPr>
      </w:pPr>
      <w:proofErr w:type="spellStart"/>
      <w:r w:rsidRPr="00F43C41">
        <w:rPr>
          <w:rFonts w:asciiTheme="minorHAnsi" w:hAnsiTheme="minorHAnsi"/>
          <w:sz w:val="24"/>
          <w:szCs w:val="24"/>
        </w:rPr>
        <w:t>Rajala</w:t>
      </w:r>
      <w:proofErr w:type="spellEnd"/>
      <w:r w:rsidRPr="00F43C41">
        <w:rPr>
          <w:rFonts w:asciiTheme="minorHAnsi" w:hAnsiTheme="minorHAnsi"/>
          <w:sz w:val="24"/>
          <w:szCs w:val="24"/>
        </w:rPr>
        <w:t xml:space="preserve">, A., </w:t>
      </w:r>
      <w:proofErr w:type="spellStart"/>
      <w:r w:rsidRPr="00F43C41">
        <w:rPr>
          <w:rFonts w:asciiTheme="minorHAnsi" w:hAnsiTheme="minorHAnsi"/>
          <w:sz w:val="24"/>
          <w:szCs w:val="24"/>
        </w:rPr>
        <w:t>Kumpulainen</w:t>
      </w:r>
      <w:proofErr w:type="spellEnd"/>
      <w:r w:rsidRPr="00F43C41">
        <w:rPr>
          <w:rFonts w:asciiTheme="minorHAnsi" w:hAnsiTheme="minorHAnsi"/>
          <w:sz w:val="24"/>
          <w:szCs w:val="24"/>
        </w:rPr>
        <w:t xml:space="preserve">, K., </w:t>
      </w:r>
      <w:proofErr w:type="spellStart"/>
      <w:r w:rsidRPr="00F43C41">
        <w:rPr>
          <w:rFonts w:asciiTheme="minorHAnsi" w:hAnsiTheme="minorHAnsi"/>
          <w:sz w:val="24"/>
          <w:szCs w:val="24"/>
        </w:rPr>
        <w:t>Hilppö</w:t>
      </w:r>
      <w:proofErr w:type="spellEnd"/>
      <w:r w:rsidRPr="00F43C41">
        <w:rPr>
          <w:rFonts w:asciiTheme="minorHAnsi" w:hAnsiTheme="minorHAnsi"/>
          <w:sz w:val="24"/>
          <w:szCs w:val="24"/>
        </w:rPr>
        <w:t xml:space="preserve">, J., </w:t>
      </w:r>
      <w:proofErr w:type="spellStart"/>
      <w:r w:rsidRPr="00F43C41">
        <w:rPr>
          <w:rFonts w:asciiTheme="minorHAnsi" w:hAnsiTheme="minorHAnsi"/>
          <w:sz w:val="24"/>
          <w:szCs w:val="24"/>
        </w:rPr>
        <w:t>Paananen</w:t>
      </w:r>
      <w:proofErr w:type="spellEnd"/>
      <w:r w:rsidRPr="00F43C41">
        <w:rPr>
          <w:rFonts w:asciiTheme="minorHAnsi" w:hAnsiTheme="minorHAnsi"/>
          <w:sz w:val="24"/>
          <w:szCs w:val="24"/>
        </w:rPr>
        <w:t xml:space="preserve">, A., &amp; </w:t>
      </w:r>
      <w:proofErr w:type="spellStart"/>
      <w:r w:rsidRPr="00F43C41">
        <w:rPr>
          <w:rFonts w:asciiTheme="minorHAnsi" w:hAnsiTheme="minorHAnsi"/>
          <w:sz w:val="24"/>
          <w:szCs w:val="24"/>
        </w:rPr>
        <w:t>Lipponen</w:t>
      </w:r>
      <w:proofErr w:type="spellEnd"/>
      <w:r w:rsidRPr="00F43C41">
        <w:rPr>
          <w:rFonts w:asciiTheme="minorHAnsi" w:hAnsiTheme="minorHAnsi"/>
          <w:sz w:val="24"/>
          <w:szCs w:val="24"/>
        </w:rPr>
        <w:t xml:space="preserve">, L. (2016). Connecting Learning across School and Out-of-School Contexts: A Review of Pedagogical Approaches. In O. </w:t>
      </w:r>
      <w:proofErr w:type="spellStart"/>
      <w:r w:rsidRPr="00F43C41">
        <w:rPr>
          <w:rFonts w:asciiTheme="minorHAnsi" w:hAnsiTheme="minorHAnsi"/>
          <w:sz w:val="24"/>
          <w:szCs w:val="24"/>
        </w:rPr>
        <w:t>Erstad</w:t>
      </w:r>
      <w:proofErr w:type="spellEnd"/>
      <w:r w:rsidRPr="00F43C41">
        <w:rPr>
          <w:rFonts w:asciiTheme="minorHAnsi" w:hAnsiTheme="minorHAnsi"/>
          <w:sz w:val="24"/>
          <w:szCs w:val="24"/>
        </w:rPr>
        <w:t xml:space="preserve">, K. </w:t>
      </w:r>
      <w:proofErr w:type="spellStart"/>
      <w:r w:rsidRPr="00F43C41">
        <w:rPr>
          <w:rFonts w:asciiTheme="minorHAnsi" w:hAnsiTheme="minorHAnsi"/>
          <w:sz w:val="24"/>
          <w:szCs w:val="24"/>
        </w:rPr>
        <w:t>Kumpulainen</w:t>
      </w:r>
      <w:proofErr w:type="spellEnd"/>
      <w:r w:rsidRPr="00F43C41">
        <w:rPr>
          <w:rFonts w:asciiTheme="minorHAnsi" w:hAnsiTheme="minorHAnsi"/>
          <w:sz w:val="24"/>
          <w:szCs w:val="24"/>
        </w:rPr>
        <w:t xml:space="preserve">, Å. </w:t>
      </w:r>
      <w:proofErr w:type="spellStart"/>
      <w:r w:rsidRPr="00F43C41">
        <w:rPr>
          <w:rFonts w:asciiTheme="minorHAnsi" w:hAnsiTheme="minorHAnsi"/>
          <w:sz w:val="24"/>
          <w:szCs w:val="24"/>
        </w:rPr>
        <w:t>Mäkitalo</w:t>
      </w:r>
      <w:proofErr w:type="spellEnd"/>
      <w:r w:rsidRPr="00F43C41">
        <w:rPr>
          <w:rFonts w:asciiTheme="minorHAnsi" w:hAnsiTheme="minorHAnsi"/>
          <w:sz w:val="24"/>
          <w:szCs w:val="24"/>
        </w:rPr>
        <w:t xml:space="preserve">, K.C. </w:t>
      </w:r>
      <w:proofErr w:type="spellStart"/>
      <w:r w:rsidRPr="00F43C41">
        <w:rPr>
          <w:rFonts w:asciiTheme="minorHAnsi" w:hAnsiTheme="minorHAnsi"/>
          <w:sz w:val="24"/>
          <w:szCs w:val="24"/>
        </w:rPr>
        <w:t>Schrøder</w:t>
      </w:r>
      <w:proofErr w:type="spellEnd"/>
      <w:r w:rsidRPr="00F43C41">
        <w:rPr>
          <w:rFonts w:asciiTheme="minorHAnsi" w:hAnsiTheme="minorHAnsi"/>
          <w:sz w:val="24"/>
          <w:szCs w:val="24"/>
        </w:rPr>
        <w:t xml:space="preserve">, P. </w:t>
      </w:r>
      <w:proofErr w:type="spellStart"/>
      <w:r w:rsidRPr="00F43C41">
        <w:rPr>
          <w:rFonts w:asciiTheme="minorHAnsi" w:hAnsiTheme="minorHAnsi"/>
          <w:sz w:val="24"/>
          <w:szCs w:val="24"/>
        </w:rPr>
        <w:t>Pruulmann-Vegerfeldt</w:t>
      </w:r>
      <w:proofErr w:type="spellEnd"/>
      <w:r w:rsidRPr="00F43C41">
        <w:rPr>
          <w:rFonts w:asciiTheme="minorHAnsi" w:hAnsiTheme="minorHAnsi"/>
          <w:sz w:val="24"/>
          <w:szCs w:val="24"/>
        </w:rPr>
        <w:t xml:space="preserve">, &amp; </w:t>
      </w:r>
      <w:proofErr w:type="spellStart"/>
      <w:r w:rsidRPr="00F43C41">
        <w:rPr>
          <w:rFonts w:asciiTheme="minorHAnsi" w:hAnsiTheme="minorHAnsi"/>
          <w:sz w:val="24"/>
          <w:szCs w:val="24"/>
        </w:rPr>
        <w:t>Jóhannsdóttir</w:t>
      </w:r>
      <w:proofErr w:type="spellEnd"/>
      <w:r w:rsidRPr="00F43C41">
        <w:rPr>
          <w:rFonts w:asciiTheme="minorHAnsi" w:hAnsiTheme="minorHAnsi"/>
          <w:sz w:val="24"/>
          <w:szCs w:val="24"/>
        </w:rPr>
        <w:t xml:space="preserve">, T. (Eds.), </w:t>
      </w:r>
      <w:r w:rsidRPr="00B070D9">
        <w:rPr>
          <w:rFonts w:asciiTheme="minorHAnsi" w:hAnsiTheme="minorHAnsi"/>
          <w:i/>
          <w:sz w:val="24"/>
          <w:szCs w:val="24"/>
        </w:rPr>
        <w:t>Learning across Contexts in the Knowledge Society</w:t>
      </w:r>
      <w:r w:rsidRPr="00F43C41">
        <w:rPr>
          <w:rFonts w:asciiTheme="minorHAnsi" w:hAnsiTheme="minorHAnsi"/>
          <w:sz w:val="24"/>
          <w:szCs w:val="24"/>
        </w:rPr>
        <w:t xml:space="preserve"> (pp. 15-38). Rotterdam/B</w:t>
      </w:r>
      <w:r w:rsidR="00DC7A77" w:rsidRPr="00F43C41">
        <w:rPr>
          <w:rFonts w:asciiTheme="minorHAnsi" w:hAnsiTheme="minorHAnsi"/>
          <w:sz w:val="24"/>
          <w:szCs w:val="24"/>
        </w:rPr>
        <w:t>oston/Taipei: Sense Publishers.</w:t>
      </w:r>
    </w:p>
    <w:p w14:paraId="503222D8" w14:textId="27945957" w:rsidR="00DC7A77" w:rsidRPr="00F43C41" w:rsidRDefault="00DC7A77" w:rsidP="006C2B5C">
      <w:pPr>
        <w:ind w:left="567" w:hanging="567"/>
        <w:rPr>
          <w:rFonts w:asciiTheme="minorHAnsi" w:hAnsiTheme="minorHAnsi"/>
          <w:sz w:val="24"/>
          <w:szCs w:val="24"/>
        </w:rPr>
      </w:pPr>
      <w:r w:rsidRPr="00F43C41">
        <w:rPr>
          <w:rFonts w:asciiTheme="minorHAnsi" w:hAnsiTheme="minorHAnsi"/>
          <w:sz w:val="24"/>
          <w:szCs w:val="24"/>
        </w:rPr>
        <w:t xml:space="preserve">Rogers, A. (2014). </w:t>
      </w:r>
      <w:r w:rsidRPr="00B070D9">
        <w:rPr>
          <w:rFonts w:asciiTheme="minorHAnsi" w:hAnsiTheme="minorHAnsi"/>
          <w:i/>
          <w:sz w:val="24"/>
          <w:szCs w:val="24"/>
        </w:rPr>
        <w:t>The Base of the Iceberg: Informal Learning and Its Impact on Formal and Non-formal Learning.</w:t>
      </w:r>
      <w:r w:rsidRPr="00F43C41">
        <w:rPr>
          <w:rFonts w:asciiTheme="minorHAnsi" w:hAnsiTheme="minorHAnsi"/>
          <w:sz w:val="24"/>
          <w:szCs w:val="24"/>
        </w:rPr>
        <w:t xml:space="preserve"> </w:t>
      </w:r>
      <w:proofErr w:type="spellStart"/>
      <w:r w:rsidRPr="00F43C41">
        <w:rPr>
          <w:rFonts w:asciiTheme="minorHAnsi" w:hAnsiTheme="minorHAnsi"/>
          <w:sz w:val="24"/>
          <w:szCs w:val="24"/>
        </w:rPr>
        <w:t>Opladen</w:t>
      </w:r>
      <w:proofErr w:type="spellEnd"/>
      <w:r w:rsidRPr="00F43C41">
        <w:rPr>
          <w:rFonts w:asciiTheme="minorHAnsi" w:hAnsiTheme="minorHAnsi"/>
          <w:sz w:val="24"/>
          <w:szCs w:val="24"/>
        </w:rPr>
        <w:t xml:space="preserve">/Berlin/Toronto: Barbara </w:t>
      </w:r>
      <w:proofErr w:type="spellStart"/>
      <w:r w:rsidRPr="00F43C41">
        <w:rPr>
          <w:rFonts w:asciiTheme="minorHAnsi" w:hAnsiTheme="minorHAnsi"/>
          <w:sz w:val="24"/>
          <w:szCs w:val="24"/>
        </w:rPr>
        <w:t>Budrich</w:t>
      </w:r>
      <w:proofErr w:type="spellEnd"/>
      <w:r w:rsidRPr="00F43C41">
        <w:rPr>
          <w:rFonts w:asciiTheme="minorHAnsi" w:hAnsiTheme="minorHAnsi"/>
          <w:sz w:val="24"/>
          <w:szCs w:val="24"/>
        </w:rPr>
        <w:t xml:space="preserve"> Publishers.</w:t>
      </w:r>
    </w:p>
    <w:p w14:paraId="74253481" w14:textId="78FB4F0C" w:rsidR="00B511AC" w:rsidRPr="00F43C41" w:rsidRDefault="00B511AC" w:rsidP="006C2B5C">
      <w:pPr>
        <w:ind w:left="567" w:hanging="567"/>
        <w:rPr>
          <w:rFonts w:asciiTheme="minorHAnsi" w:hAnsiTheme="minorHAnsi"/>
          <w:sz w:val="24"/>
          <w:szCs w:val="24"/>
        </w:rPr>
      </w:pPr>
      <w:proofErr w:type="spellStart"/>
      <w:r w:rsidRPr="00F43C41">
        <w:rPr>
          <w:rFonts w:asciiTheme="minorHAnsi" w:hAnsiTheme="minorHAnsi"/>
          <w:sz w:val="24"/>
          <w:szCs w:val="24"/>
        </w:rPr>
        <w:t>Schuck</w:t>
      </w:r>
      <w:proofErr w:type="spellEnd"/>
      <w:r w:rsidRPr="00F43C41">
        <w:rPr>
          <w:rFonts w:asciiTheme="minorHAnsi" w:hAnsiTheme="minorHAnsi"/>
          <w:sz w:val="24"/>
          <w:szCs w:val="24"/>
        </w:rPr>
        <w:t>, S., Kearney, M., &amp; Burden, K. (2016): Exploring</w:t>
      </w:r>
      <w:r w:rsidR="00DC7A77" w:rsidRPr="00F43C41">
        <w:rPr>
          <w:rFonts w:asciiTheme="minorHAnsi" w:hAnsiTheme="minorHAnsi"/>
          <w:sz w:val="24"/>
          <w:szCs w:val="24"/>
        </w:rPr>
        <w:t xml:space="preserve"> </w:t>
      </w:r>
      <w:r w:rsidRPr="00F43C41">
        <w:rPr>
          <w:rFonts w:asciiTheme="minorHAnsi" w:hAnsiTheme="minorHAnsi"/>
          <w:sz w:val="24"/>
          <w:szCs w:val="24"/>
        </w:rPr>
        <w:t xml:space="preserve">mobile learning in the Third Space. </w:t>
      </w:r>
      <w:r w:rsidRPr="00B070D9">
        <w:rPr>
          <w:rFonts w:asciiTheme="minorHAnsi" w:hAnsiTheme="minorHAnsi"/>
          <w:i/>
          <w:sz w:val="24"/>
          <w:szCs w:val="24"/>
        </w:rPr>
        <w:t>Technology, Pedagogy and Education</w:t>
      </w:r>
      <w:r w:rsidRPr="00F43C41">
        <w:rPr>
          <w:rFonts w:asciiTheme="minorHAnsi" w:hAnsiTheme="minorHAnsi"/>
          <w:sz w:val="24"/>
          <w:szCs w:val="24"/>
        </w:rPr>
        <w:t>, DOI:</w:t>
      </w:r>
      <w:r w:rsidR="00DC7A77" w:rsidRPr="00F43C41">
        <w:rPr>
          <w:rFonts w:asciiTheme="minorHAnsi" w:hAnsiTheme="minorHAnsi"/>
          <w:sz w:val="24"/>
          <w:szCs w:val="24"/>
        </w:rPr>
        <w:t xml:space="preserve"> </w:t>
      </w:r>
      <w:r w:rsidRPr="00F43C41">
        <w:rPr>
          <w:rFonts w:asciiTheme="minorHAnsi" w:hAnsiTheme="minorHAnsi"/>
          <w:sz w:val="24"/>
          <w:szCs w:val="24"/>
        </w:rPr>
        <w:t xml:space="preserve">10.1080/1475939X.2016.1230555 </w:t>
      </w:r>
    </w:p>
    <w:p w14:paraId="525C3C36" w14:textId="77777777" w:rsidR="00B511AC" w:rsidRPr="00F43C41" w:rsidRDefault="00B511AC" w:rsidP="006C2B5C">
      <w:pPr>
        <w:ind w:left="567" w:hanging="567"/>
        <w:rPr>
          <w:rFonts w:asciiTheme="minorHAnsi" w:hAnsiTheme="minorHAnsi"/>
          <w:sz w:val="24"/>
          <w:szCs w:val="24"/>
        </w:rPr>
      </w:pPr>
      <w:proofErr w:type="spellStart"/>
      <w:proofErr w:type="gramStart"/>
      <w:r w:rsidRPr="00F43C41">
        <w:rPr>
          <w:rFonts w:asciiTheme="minorHAnsi" w:hAnsiTheme="minorHAnsi"/>
          <w:sz w:val="24"/>
          <w:szCs w:val="24"/>
        </w:rPr>
        <w:t>Sefton</w:t>
      </w:r>
      <w:proofErr w:type="spellEnd"/>
      <w:r w:rsidRPr="00F43C41">
        <w:rPr>
          <w:rFonts w:asciiTheme="minorHAnsi" w:hAnsiTheme="minorHAnsi"/>
          <w:sz w:val="24"/>
          <w:szCs w:val="24"/>
        </w:rPr>
        <w:t>-Green, J. (2013).</w:t>
      </w:r>
      <w:proofErr w:type="gramEnd"/>
      <w:r w:rsidRPr="00F43C41">
        <w:rPr>
          <w:rFonts w:asciiTheme="minorHAnsi" w:hAnsiTheme="minorHAnsi"/>
          <w:sz w:val="24"/>
          <w:szCs w:val="24"/>
        </w:rPr>
        <w:t xml:space="preserve"> </w:t>
      </w:r>
      <w:r w:rsidRPr="00B070D9">
        <w:rPr>
          <w:rFonts w:asciiTheme="minorHAnsi" w:hAnsiTheme="minorHAnsi"/>
          <w:i/>
          <w:sz w:val="24"/>
          <w:szCs w:val="24"/>
        </w:rPr>
        <w:t>Learning at Not-school: A Review of Study, Theory, and Advocacy for Education in non-Formal Settings</w:t>
      </w:r>
      <w:r w:rsidRPr="00F43C41">
        <w:rPr>
          <w:rFonts w:asciiTheme="minorHAnsi" w:hAnsiTheme="minorHAnsi"/>
          <w:sz w:val="24"/>
          <w:szCs w:val="24"/>
        </w:rPr>
        <w:t>. Cambridge, MA: MIT Press.</w:t>
      </w:r>
    </w:p>
    <w:p w14:paraId="3EA6A4A3" w14:textId="77777777" w:rsidR="00DC7A77" w:rsidRPr="00F43C41" w:rsidRDefault="00B511AC" w:rsidP="006C2B5C">
      <w:pPr>
        <w:ind w:left="567" w:hanging="567"/>
        <w:rPr>
          <w:rFonts w:asciiTheme="minorHAnsi" w:hAnsiTheme="minorHAnsi"/>
          <w:sz w:val="24"/>
          <w:szCs w:val="24"/>
        </w:rPr>
      </w:pPr>
      <w:proofErr w:type="spellStart"/>
      <w:proofErr w:type="gramStart"/>
      <w:r w:rsidRPr="00F43C41">
        <w:rPr>
          <w:rFonts w:asciiTheme="minorHAnsi" w:hAnsiTheme="minorHAnsi"/>
          <w:sz w:val="24"/>
          <w:szCs w:val="24"/>
        </w:rPr>
        <w:lastRenderedPageBreak/>
        <w:t>Sefton</w:t>
      </w:r>
      <w:proofErr w:type="spellEnd"/>
      <w:r w:rsidRPr="00F43C41">
        <w:rPr>
          <w:rFonts w:asciiTheme="minorHAnsi" w:hAnsiTheme="minorHAnsi"/>
          <w:sz w:val="24"/>
          <w:szCs w:val="24"/>
        </w:rPr>
        <w:t>-Green, J. (2004).</w:t>
      </w:r>
      <w:proofErr w:type="gramEnd"/>
      <w:r w:rsidRPr="00F43C41">
        <w:rPr>
          <w:rFonts w:asciiTheme="minorHAnsi" w:hAnsiTheme="minorHAnsi"/>
          <w:sz w:val="24"/>
          <w:szCs w:val="24"/>
        </w:rPr>
        <w:t xml:space="preserve"> </w:t>
      </w:r>
      <w:r w:rsidRPr="00B070D9">
        <w:rPr>
          <w:rFonts w:asciiTheme="minorHAnsi" w:hAnsiTheme="minorHAnsi"/>
          <w:i/>
          <w:sz w:val="24"/>
          <w:szCs w:val="24"/>
        </w:rPr>
        <w:t>Report 7: Literature Review in Informal Learning with Technology Outside School</w:t>
      </w:r>
      <w:r w:rsidRPr="00F43C41">
        <w:rPr>
          <w:rFonts w:asciiTheme="minorHAnsi" w:hAnsiTheme="minorHAnsi"/>
          <w:sz w:val="24"/>
          <w:szCs w:val="24"/>
        </w:rPr>
        <w:t xml:space="preserve">. Bristol, England: </w:t>
      </w:r>
      <w:proofErr w:type="spellStart"/>
      <w:r w:rsidRPr="00F43C41">
        <w:rPr>
          <w:rFonts w:asciiTheme="minorHAnsi" w:hAnsiTheme="minorHAnsi"/>
          <w:sz w:val="24"/>
          <w:szCs w:val="24"/>
        </w:rPr>
        <w:t>Futurelab</w:t>
      </w:r>
      <w:proofErr w:type="spellEnd"/>
      <w:r w:rsidRPr="00F43C41">
        <w:rPr>
          <w:rFonts w:asciiTheme="minorHAnsi" w:hAnsiTheme="minorHAnsi"/>
          <w:sz w:val="24"/>
          <w:szCs w:val="24"/>
        </w:rPr>
        <w:t>.</w:t>
      </w:r>
    </w:p>
    <w:p w14:paraId="6B69F06C" w14:textId="1A06E326" w:rsidR="00DC7A77" w:rsidRPr="00F43C41" w:rsidRDefault="00DC7A77" w:rsidP="006C2B5C">
      <w:pPr>
        <w:ind w:left="567" w:hanging="567"/>
        <w:rPr>
          <w:rFonts w:asciiTheme="minorHAnsi" w:hAnsiTheme="minorHAnsi"/>
          <w:sz w:val="24"/>
          <w:szCs w:val="24"/>
        </w:rPr>
      </w:pPr>
      <w:proofErr w:type="spellStart"/>
      <w:proofErr w:type="gramStart"/>
      <w:r w:rsidRPr="00F43C41">
        <w:rPr>
          <w:rFonts w:asciiTheme="minorHAnsi" w:hAnsiTheme="minorHAnsi"/>
          <w:sz w:val="24"/>
          <w:szCs w:val="24"/>
        </w:rPr>
        <w:t>Sefton</w:t>
      </w:r>
      <w:proofErr w:type="spellEnd"/>
      <w:r w:rsidRPr="00F43C41">
        <w:rPr>
          <w:rFonts w:asciiTheme="minorHAnsi" w:hAnsiTheme="minorHAnsi"/>
          <w:sz w:val="24"/>
          <w:szCs w:val="24"/>
        </w:rPr>
        <w:t xml:space="preserve">-Green, J., &amp; </w:t>
      </w:r>
      <w:proofErr w:type="spellStart"/>
      <w:r w:rsidRPr="00F43C41">
        <w:rPr>
          <w:rFonts w:asciiTheme="minorHAnsi" w:hAnsiTheme="minorHAnsi"/>
          <w:sz w:val="24"/>
          <w:szCs w:val="24"/>
        </w:rPr>
        <w:t>Erstad</w:t>
      </w:r>
      <w:proofErr w:type="spellEnd"/>
      <w:r w:rsidRPr="00F43C41">
        <w:rPr>
          <w:rFonts w:asciiTheme="minorHAnsi" w:hAnsiTheme="minorHAnsi"/>
          <w:sz w:val="24"/>
          <w:szCs w:val="24"/>
        </w:rPr>
        <w:t>, O. (2016).</w:t>
      </w:r>
      <w:proofErr w:type="gramEnd"/>
      <w:r w:rsidRPr="00F43C41">
        <w:rPr>
          <w:rFonts w:asciiTheme="minorHAnsi" w:hAnsiTheme="minorHAnsi"/>
          <w:sz w:val="24"/>
          <w:szCs w:val="24"/>
        </w:rPr>
        <w:t xml:space="preserve"> Researching ‘learning lives’ – a new agenda for learning, media and technology. </w:t>
      </w:r>
      <w:proofErr w:type="gramStart"/>
      <w:r w:rsidRPr="00B070D9">
        <w:rPr>
          <w:rFonts w:asciiTheme="minorHAnsi" w:hAnsiTheme="minorHAnsi"/>
          <w:i/>
          <w:sz w:val="24"/>
          <w:szCs w:val="24"/>
        </w:rPr>
        <w:t>Learning, Media and Technology</w:t>
      </w:r>
      <w:r w:rsidRPr="00F43C41">
        <w:rPr>
          <w:rFonts w:asciiTheme="minorHAnsi" w:hAnsiTheme="minorHAnsi"/>
          <w:sz w:val="24"/>
          <w:szCs w:val="24"/>
        </w:rPr>
        <w:t>.</w:t>
      </w:r>
      <w:proofErr w:type="gramEnd"/>
      <w:r w:rsidRPr="00F43C41">
        <w:rPr>
          <w:rFonts w:asciiTheme="minorHAnsi" w:hAnsiTheme="minorHAnsi"/>
          <w:sz w:val="24"/>
          <w:szCs w:val="24"/>
        </w:rPr>
        <w:t xml:space="preserve"> Online first. </w:t>
      </w:r>
      <w:proofErr w:type="spellStart"/>
      <w:r w:rsidRPr="00F43C41">
        <w:rPr>
          <w:rFonts w:asciiTheme="minorHAnsi" w:hAnsiTheme="minorHAnsi"/>
          <w:sz w:val="24"/>
          <w:szCs w:val="24"/>
        </w:rPr>
        <w:t>Doi</w:t>
      </w:r>
      <w:proofErr w:type="spellEnd"/>
      <w:r w:rsidRPr="00F43C41">
        <w:rPr>
          <w:rFonts w:asciiTheme="minorHAnsi" w:hAnsiTheme="minorHAnsi"/>
          <w:sz w:val="24"/>
          <w:szCs w:val="24"/>
        </w:rPr>
        <w:t>: http://dx.doi.org/10.1080/17439884.2016.1170034</w:t>
      </w:r>
    </w:p>
    <w:p w14:paraId="4C5E3357" w14:textId="07F92A7D" w:rsidR="00B511AC" w:rsidRPr="00F43C41" w:rsidRDefault="00B511AC" w:rsidP="006C2B5C">
      <w:pPr>
        <w:ind w:left="567" w:hanging="567"/>
        <w:rPr>
          <w:rFonts w:asciiTheme="minorHAnsi" w:hAnsiTheme="minorHAnsi"/>
          <w:sz w:val="24"/>
          <w:szCs w:val="24"/>
        </w:rPr>
      </w:pPr>
      <w:proofErr w:type="gramStart"/>
      <w:r w:rsidRPr="00F43C41">
        <w:rPr>
          <w:rFonts w:asciiTheme="minorHAnsi" w:hAnsiTheme="minorHAnsi"/>
          <w:sz w:val="24"/>
          <w:szCs w:val="24"/>
        </w:rPr>
        <w:t>Selwyn, N. (2007).</w:t>
      </w:r>
      <w:proofErr w:type="gramEnd"/>
      <w:r w:rsidRPr="00F43C41">
        <w:rPr>
          <w:rFonts w:asciiTheme="minorHAnsi" w:hAnsiTheme="minorHAnsi"/>
          <w:sz w:val="24"/>
          <w:szCs w:val="24"/>
        </w:rPr>
        <w:t xml:space="preserve"> Web 2.0 </w:t>
      </w:r>
      <w:r w:rsidRPr="00DE2DB6">
        <w:rPr>
          <w:rFonts w:asciiTheme="minorHAnsi" w:hAnsiTheme="minorHAnsi"/>
          <w:i/>
          <w:sz w:val="24"/>
          <w:szCs w:val="24"/>
        </w:rPr>
        <w:t>Applications as Alternative Environments for Informa</w:t>
      </w:r>
      <w:r w:rsidR="00B070D9" w:rsidRPr="00DE2DB6">
        <w:rPr>
          <w:rFonts w:asciiTheme="minorHAnsi" w:hAnsiTheme="minorHAnsi"/>
          <w:i/>
          <w:sz w:val="24"/>
          <w:szCs w:val="24"/>
        </w:rPr>
        <w:t>l Learning – A Critical Review.</w:t>
      </w:r>
      <w:r w:rsidR="00B070D9">
        <w:rPr>
          <w:rFonts w:asciiTheme="minorHAnsi" w:hAnsiTheme="minorHAnsi"/>
          <w:sz w:val="24"/>
          <w:szCs w:val="24"/>
        </w:rPr>
        <w:t xml:space="preserve"> </w:t>
      </w:r>
      <w:r w:rsidRPr="00F43C41">
        <w:rPr>
          <w:rFonts w:asciiTheme="minorHAnsi" w:hAnsiTheme="minorHAnsi"/>
          <w:sz w:val="24"/>
          <w:szCs w:val="24"/>
        </w:rPr>
        <w:t xml:space="preserve">Paper presented at OECD-KERIS Expert Meeting, </w:t>
      </w:r>
      <w:proofErr w:type="spellStart"/>
      <w:r w:rsidRPr="00F43C41">
        <w:rPr>
          <w:rFonts w:asciiTheme="minorHAnsi" w:hAnsiTheme="minorHAnsi"/>
          <w:sz w:val="24"/>
          <w:szCs w:val="24"/>
        </w:rPr>
        <w:t>Chegu</w:t>
      </w:r>
      <w:proofErr w:type="spellEnd"/>
      <w:r w:rsidRPr="00F43C41">
        <w:rPr>
          <w:rFonts w:asciiTheme="minorHAnsi" w:hAnsiTheme="minorHAnsi"/>
          <w:sz w:val="24"/>
          <w:szCs w:val="24"/>
        </w:rPr>
        <w:t xml:space="preserve">, South Korea, </w:t>
      </w:r>
      <w:proofErr w:type="gramStart"/>
      <w:r w:rsidRPr="00F43C41">
        <w:rPr>
          <w:rFonts w:asciiTheme="minorHAnsi" w:hAnsiTheme="minorHAnsi"/>
          <w:sz w:val="24"/>
          <w:szCs w:val="24"/>
        </w:rPr>
        <w:t>October</w:t>
      </w:r>
      <w:proofErr w:type="gramEnd"/>
      <w:r w:rsidRPr="00F43C41">
        <w:rPr>
          <w:rFonts w:asciiTheme="minorHAnsi" w:hAnsiTheme="minorHAnsi"/>
          <w:sz w:val="24"/>
          <w:szCs w:val="24"/>
        </w:rPr>
        <w:t xml:space="preserve"> 16–17. https://www1.oecd.org/edu/ceri/39458556.pdf.</w:t>
      </w:r>
    </w:p>
    <w:p w14:paraId="2AA1F7F1" w14:textId="7F3C3DC4" w:rsidR="00642A5E" w:rsidRPr="00F43C41" w:rsidRDefault="00B511AC" w:rsidP="006C2B5C">
      <w:pPr>
        <w:ind w:left="567" w:hanging="567"/>
        <w:rPr>
          <w:rFonts w:asciiTheme="minorHAnsi" w:hAnsiTheme="minorHAnsi"/>
          <w:sz w:val="24"/>
          <w:szCs w:val="24"/>
        </w:rPr>
      </w:pPr>
      <w:proofErr w:type="spellStart"/>
      <w:r w:rsidRPr="00F43C41">
        <w:rPr>
          <w:rFonts w:asciiTheme="minorHAnsi" w:hAnsiTheme="minorHAnsi"/>
          <w:sz w:val="24"/>
          <w:szCs w:val="24"/>
        </w:rPr>
        <w:t>Sharples</w:t>
      </w:r>
      <w:proofErr w:type="spellEnd"/>
      <w:r w:rsidRPr="00F43C41">
        <w:rPr>
          <w:rFonts w:asciiTheme="minorHAnsi" w:hAnsiTheme="minorHAnsi"/>
          <w:sz w:val="24"/>
          <w:szCs w:val="24"/>
        </w:rPr>
        <w:t xml:space="preserve">, M. (2015). </w:t>
      </w:r>
      <w:proofErr w:type="gramStart"/>
      <w:r w:rsidRPr="00F43C41">
        <w:rPr>
          <w:rFonts w:asciiTheme="minorHAnsi" w:hAnsiTheme="minorHAnsi"/>
          <w:sz w:val="24"/>
          <w:szCs w:val="24"/>
        </w:rPr>
        <w:t>Seamless Learning Despite Context.</w:t>
      </w:r>
      <w:proofErr w:type="gramEnd"/>
      <w:r w:rsidRPr="00F43C41">
        <w:rPr>
          <w:rFonts w:asciiTheme="minorHAnsi" w:hAnsiTheme="minorHAnsi"/>
          <w:sz w:val="24"/>
          <w:szCs w:val="24"/>
        </w:rPr>
        <w:t xml:space="preserve"> In L.-H. Wong, M. </w:t>
      </w:r>
      <w:proofErr w:type="spellStart"/>
      <w:r w:rsidRPr="00F43C41">
        <w:rPr>
          <w:rFonts w:asciiTheme="minorHAnsi" w:hAnsiTheme="minorHAnsi"/>
          <w:sz w:val="24"/>
          <w:szCs w:val="24"/>
        </w:rPr>
        <w:t>Milrad</w:t>
      </w:r>
      <w:proofErr w:type="spellEnd"/>
      <w:r w:rsidRPr="00F43C41">
        <w:rPr>
          <w:rFonts w:asciiTheme="minorHAnsi" w:hAnsiTheme="minorHAnsi"/>
          <w:sz w:val="24"/>
          <w:szCs w:val="24"/>
        </w:rPr>
        <w:t xml:space="preserve">, &amp; M. </w:t>
      </w:r>
      <w:proofErr w:type="spellStart"/>
      <w:r w:rsidRPr="00F43C41">
        <w:rPr>
          <w:rFonts w:asciiTheme="minorHAnsi" w:hAnsiTheme="minorHAnsi"/>
          <w:sz w:val="24"/>
          <w:szCs w:val="24"/>
        </w:rPr>
        <w:t>Specht</w:t>
      </w:r>
      <w:proofErr w:type="spellEnd"/>
      <w:r w:rsidRPr="00F43C41">
        <w:rPr>
          <w:rFonts w:asciiTheme="minorHAnsi" w:hAnsiTheme="minorHAnsi"/>
          <w:sz w:val="24"/>
          <w:szCs w:val="24"/>
        </w:rPr>
        <w:t xml:space="preserve"> (Eds.), </w:t>
      </w:r>
      <w:r w:rsidR="00DE2DB6">
        <w:rPr>
          <w:rFonts w:asciiTheme="minorHAnsi" w:hAnsiTheme="minorHAnsi"/>
          <w:i/>
          <w:sz w:val="24"/>
          <w:szCs w:val="24"/>
        </w:rPr>
        <w:t>Seamless learning in the age of mobile c</w:t>
      </w:r>
      <w:r w:rsidRPr="00DE2DB6">
        <w:rPr>
          <w:rFonts w:asciiTheme="minorHAnsi" w:hAnsiTheme="minorHAnsi"/>
          <w:i/>
          <w:sz w:val="24"/>
          <w:szCs w:val="24"/>
        </w:rPr>
        <w:t>onnectivity</w:t>
      </w:r>
      <w:r w:rsidRPr="00F43C41">
        <w:rPr>
          <w:rFonts w:asciiTheme="minorHAnsi" w:hAnsiTheme="minorHAnsi"/>
          <w:sz w:val="24"/>
          <w:szCs w:val="24"/>
        </w:rPr>
        <w:t xml:space="preserve"> (</w:t>
      </w:r>
      <w:r w:rsidR="00642A5E" w:rsidRPr="00F43C41">
        <w:rPr>
          <w:rFonts w:asciiTheme="minorHAnsi" w:hAnsiTheme="minorHAnsi"/>
          <w:sz w:val="24"/>
          <w:szCs w:val="24"/>
        </w:rPr>
        <w:t>pp.41-55). Singapore: Springer.</w:t>
      </w:r>
    </w:p>
    <w:p w14:paraId="7B57E29C" w14:textId="67A01C98" w:rsidR="00642A5E" w:rsidRPr="00F43C41" w:rsidRDefault="00642A5E" w:rsidP="006C2B5C">
      <w:pPr>
        <w:ind w:left="567" w:hanging="567"/>
        <w:rPr>
          <w:rFonts w:asciiTheme="minorHAnsi" w:hAnsiTheme="minorHAnsi"/>
          <w:sz w:val="24"/>
          <w:szCs w:val="24"/>
        </w:rPr>
      </w:pPr>
      <w:proofErr w:type="spellStart"/>
      <w:r w:rsidRPr="00F43C41">
        <w:rPr>
          <w:rFonts w:asciiTheme="minorHAnsi" w:hAnsiTheme="minorHAnsi"/>
          <w:sz w:val="24"/>
          <w:szCs w:val="24"/>
        </w:rPr>
        <w:t>Sharples</w:t>
      </w:r>
      <w:proofErr w:type="spellEnd"/>
      <w:r w:rsidRPr="00F43C41">
        <w:rPr>
          <w:rFonts w:asciiTheme="minorHAnsi" w:hAnsiTheme="minorHAnsi"/>
          <w:sz w:val="24"/>
          <w:szCs w:val="24"/>
        </w:rPr>
        <w:t xml:space="preserve">, M., Scanlon, E., Ainsworth, S., </w:t>
      </w:r>
      <w:proofErr w:type="spellStart"/>
      <w:r w:rsidRPr="00F43C41">
        <w:rPr>
          <w:rFonts w:asciiTheme="minorHAnsi" w:hAnsiTheme="minorHAnsi"/>
          <w:sz w:val="24"/>
          <w:szCs w:val="24"/>
        </w:rPr>
        <w:t>Anastopoulou</w:t>
      </w:r>
      <w:proofErr w:type="spellEnd"/>
      <w:r w:rsidRPr="00F43C41">
        <w:rPr>
          <w:rFonts w:asciiTheme="minorHAnsi" w:hAnsiTheme="minorHAnsi"/>
          <w:sz w:val="24"/>
          <w:szCs w:val="24"/>
        </w:rPr>
        <w:t xml:space="preserve">, S., Collins, T., Crook, C., Jones, A., </w:t>
      </w:r>
      <w:proofErr w:type="spellStart"/>
      <w:r w:rsidRPr="00F43C41">
        <w:rPr>
          <w:rFonts w:asciiTheme="minorHAnsi" w:hAnsiTheme="minorHAnsi"/>
          <w:sz w:val="24"/>
          <w:szCs w:val="24"/>
        </w:rPr>
        <w:t>Kerawalla</w:t>
      </w:r>
      <w:proofErr w:type="spellEnd"/>
      <w:r w:rsidRPr="00F43C41">
        <w:rPr>
          <w:rFonts w:asciiTheme="minorHAnsi" w:hAnsiTheme="minorHAnsi"/>
          <w:sz w:val="24"/>
          <w:szCs w:val="24"/>
        </w:rPr>
        <w:t>, L., Littleton, K., Mulholland, P. &amp; O’Malley, C. (2015). Personal Inquiry: Orchestrating Science Investigations W</w:t>
      </w:r>
      <w:r w:rsidR="00DE2DB6">
        <w:rPr>
          <w:rFonts w:asciiTheme="minorHAnsi" w:hAnsiTheme="minorHAnsi"/>
          <w:sz w:val="24"/>
          <w:szCs w:val="24"/>
        </w:rPr>
        <w:t xml:space="preserve">ithin and Beyond the Classroom. </w:t>
      </w:r>
      <w:r w:rsidRPr="00DE2DB6">
        <w:rPr>
          <w:rFonts w:asciiTheme="minorHAnsi" w:hAnsiTheme="minorHAnsi"/>
          <w:i/>
          <w:sz w:val="24"/>
          <w:szCs w:val="24"/>
        </w:rPr>
        <w:t>Journal of the Learning Sciences, 24</w:t>
      </w:r>
      <w:r w:rsidR="00DE2DB6">
        <w:rPr>
          <w:rFonts w:asciiTheme="minorHAnsi" w:hAnsiTheme="minorHAnsi"/>
          <w:sz w:val="24"/>
          <w:szCs w:val="24"/>
        </w:rPr>
        <w:t>(</w:t>
      </w:r>
      <w:r w:rsidRPr="00F43C41">
        <w:rPr>
          <w:rFonts w:asciiTheme="minorHAnsi" w:hAnsiTheme="minorHAnsi"/>
          <w:sz w:val="24"/>
          <w:szCs w:val="24"/>
        </w:rPr>
        <w:t>2</w:t>
      </w:r>
      <w:r w:rsidR="00DE2DB6">
        <w:rPr>
          <w:rFonts w:asciiTheme="minorHAnsi" w:hAnsiTheme="minorHAnsi"/>
          <w:sz w:val="24"/>
          <w:szCs w:val="24"/>
        </w:rPr>
        <w:t>)</w:t>
      </w:r>
      <w:r w:rsidRPr="00F43C41">
        <w:rPr>
          <w:rFonts w:asciiTheme="minorHAnsi" w:hAnsiTheme="minorHAnsi"/>
          <w:sz w:val="24"/>
          <w:szCs w:val="24"/>
        </w:rPr>
        <w:t>, 308-341, DOI: 10.1080/10508406.2014.944642</w:t>
      </w:r>
    </w:p>
    <w:p w14:paraId="1E4439BA" w14:textId="77777777" w:rsidR="00B511AC" w:rsidRPr="00F43C41" w:rsidRDefault="00B511AC" w:rsidP="006C2B5C">
      <w:pPr>
        <w:ind w:left="567" w:hanging="567"/>
        <w:rPr>
          <w:rFonts w:asciiTheme="minorHAnsi" w:hAnsiTheme="minorHAnsi"/>
          <w:sz w:val="24"/>
          <w:szCs w:val="24"/>
        </w:rPr>
      </w:pPr>
      <w:proofErr w:type="spellStart"/>
      <w:proofErr w:type="gramStart"/>
      <w:r w:rsidRPr="00F43C41">
        <w:rPr>
          <w:rFonts w:asciiTheme="minorHAnsi" w:hAnsiTheme="minorHAnsi"/>
          <w:sz w:val="24"/>
          <w:szCs w:val="24"/>
        </w:rPr>
        <w:t>Sørensen</w:t>
      </w:r>
      <w:proofErr w:type="spellEnd"/>
      <w:r w:rsidRPr="00F43C41">
        <w:rPr>
          <w:rFonts w:asciiTheme="minorHAnsi" w:hAnsiTheme="minorHAnsi"/>
          <w:sz w:val="24"/>
          <w:szCs w:val="24"/>
        </w:rPr>
        <w:t xml:space="preserve">, B. H., </w:t>
      </w:r>
      <w:proofErr w:type="spellStart"/>
      <w:r w:rsidRPr="00F43C41">
        <w:rPr>
          <w:rFonts w:asciiTheme="minorHAnsi" w:hAnsiTheme="minorHAnsi"/>
          <w:sz w:val="24"/>
          <w:szCs w:val="24"/>
        </w:rPr>
        <w:t>Danielsen</w:t>
      </w:r>
      <w:proofErr w:type="spellEnd"/>
      <w:r w:rsidRPr="00F43C41">
        <w:rPr>
          <w:rFonts w:asciiTheme="minorHAnsi" w:hAnsiTheme="minorHAnsi"/>
          <w:sz w:val="24"/>
          <w:szCs w:val="24"/>
        </w:rPr>
        <w:t>, O., &amp; Nielsen, J. (2007).</w:t>
      </w:r>
      <w:proofErr w:type="gramEnd"/>
      <w:r w:rsidRPr="00F43C41">
        <w:rPr>
          <w:rFonts w:asciiTheme="minorHAnsi" w:hAnsiTheme="minorHAnsi"/>
          <w:sz w:val="24"/>
          <w:szCs w:val="24"/>
        </w:rPr>
        <w:t xml:space="preserve"> </w:t>
      </w:r>
      <w:proofErr w:type="gramStart"/>
      <w:r w:rsidRPr="00F43C41">
        <w:rPr>
          <w:rFonts w:asciiTheme="minorHAnsi" w:hAnsiTheme="minorHAnsi"/>
          <w:sz w:val="24"/>
          <w:szCs w:val="24"/>
        </w:rPr>
        <w:t>Children’s informal learning in the context of schools of the knowledge society.</w:t>
      </w:r>
      <w:proofErr w:type="gramEnd"/>
      <w:r w:rsidRPr="00F43C41">
        <w:rPr>
          <w:rFonts w:asciiTheme="minorHAnsi" w:hAnsiTheme="minorHAnsi"/>
          <w:sz w:val="24"/>
          <w:szCs w:val="24"/>
        </w:rPr>
        <w:t xml:space="preserve"> </w:t>
      </w:r>
      <w:r w:rsidRPr="00DE2DB6">
        <w:rPr>
          <w:rFonts w:asciiTheme="minorHAnsi" w:hAnsiTheme="minorHAnsi"/>
          <w:i/>
          <w:sz w:val="24"/>
          <w:szCs w:val="24"/>
        </w:rPr>
        <w:t>Education and Information Technologies, 12</w:t>
      </w:r>
      <w:r w:rsidRPr="00F43C41">
        <w:rPr>
          <w:rFonts w:asciiTheme="minorHAnsi" w:hAnsiTheme="minorHAnsi"/>
          <w:sz w:val="24"/>
          <w:szCs w:val="24"/>
        </w:rPr>
        <w:t xml:space="preserve">(1), 17–27. </w:t>
      </w:r>
    </w:p>
    <w:p w14:paraId="03924729" w14:textId="039936D0" w:rsidR="00642A5E" w:rsidRPr="00F43C41" w:rsidRDefault="00642A5E" w:rsidP="006C2B5C">
      <w:pPr>
        <w:ind w:left="567" w:hanging="567"/>
        <w:rPr>
          <w:rFonts w:asciiTheme="minorHAnsi" w:hAnsiTheme="minorHAnsi"/>
          <w:sz w:val="24"/>
          <w:szCs w:val="24"/>
        </w:rPr>
      </w:pPr>
      <w:proofErr w:type="gramStart"/>
      <w:r w:rsidRPr="00F43C41">
        <w:rPr>
          <w:rFonts w:asciiTheme="minorHAnsi" w:hAnsiTheme="minorHAnsi"/>
          <w:sz w:val="24"/>
          <w:szCs w:val="24"/>
        </w:rPr>
        <w:t>van</w:t>
      </w:r>
      <w:proofErr w:type="gramEnd"/>
      <w:r w:rsidRPr="00F43C41">
        <w:rPr>
          <w:rFonts w:asciiTheme="minorHAnsi" w:hAnsiTheme="minorHAnsi"/>
          <w:sz w:val="24"/>
          <w:szCs w:val="24"/>
        </w:rPr>
        <w:t xml:space="preserve"> Bergen, H., </w:t>
      </w:r>
      <w:proofErr w:type="spellStart"/>
      <w:r w:rsidRPr="00F43C41">
        <w:rPr>
          <w:rFonts w:asciiTheme="minorHAnsi" w:hAnsiTheme="minorHAnsi"/>
          <w:sz w:val="24"/>
          <w:szCs w:val="24"/>
        </w:rPr>
        <w:t>Blauw</w:t>
      </w:r>
      <w:proofErr w:type="spellEnd"/>
      <w:r w:rsidRPr="00F43C41">
        <w:rPr>
          <w:rFonts w:asciiTheme="minorHAnsi" w:hAnsiTheme="minorHAnsi"/>
          <w:sz w:val="24"/>
          <w:szCs w:val="24"/>
        </w:rPr>
        <w:t xml:space="preserve">, I., van den </w:t>
      </w:r>
      <w:proofErr w:type="spellStart"/>
      <w:r w:rsidRPr="00F43C41">
        <w:rPr>
          <w:rFonts w:asciiTheme="minorHAnsi" w:hAnsiTheme="minorHAnsi"/>
          <w:sz w:val="24"/>
          <w:szCs w:val="24"/>
        </w:rPr>
        <w:t>Bogaart</w:t>
      </w:r>
      <w:proofErr w:type="spellEnd"/>
      <w:r w:rsidRPr="00F43C41">
        <w:rPr>
          <w:rFonts w:asciiTheme="minorHAnsi" w:hAnsiTheme="minorHAnsi"/>
          <w:sz w:val="24"/>
          <w:szCs w:val="24"/>
        </w:rPr>
        <w:t xml:space="preserve">, T., van de Kant, H. &amp; </w:t>
      </w:r>
      <w:proofErr w:type="spellStart"/>
      <w:r w:rsidRPr="00F43C41">
        <w:rPr>
          <w:rFonts w:asciiTheme="minorHAnsi" w:hAnsiTheme="minorHAnsi"/>
          <w:sz w:val="24"/>
          <w:szCs w:val="24"/>
        </w:rPr>
        <w:t>Zitter</w:t>
      </w:r>
      <w:proofErr w:type="spellEnd"/>
      <w:r w:rsidRPr="00F43C41">
        <w:rPr>
          <w:rFonts w:asciiTheme="minorHAnsi" w:hAnsiTheme="minorHAnsi"/>
          <w:sz w:val="24"/>
          <w:szCs w:val="24"/>
        </w:rPr>
        <w:t>, I. (2016). Education design: A didactic concept. The Netherlands: Utrecht University of Applied Sciences.</w:t>
      </w:r>
    </w:p>
    <w:p w14:paraId="7B960E27" w14:textId="0BF9D15C" w:rsidR="00B511AC" w:rsidRPr="00F43C41" w:rsidRDefault="00B511AC" w:rsidP="006C2B5C">
      <w:pPr>
        <w:ind w:left="567" w:hanging="567"/>
        <w:rPr>
          <w:rFonts w:asciiTheme="minorHAnsi" w:hAnsiTheme="minorHAnsi"/>
          <w:sz w:val="24"/>
          <w:szCs w:val="24"/>
        </w:rPr>
      </w:pPr>
      <w:proofErr w:type="spellStart"/>
      <w:r w:rsidRPr="00F43C41">
        <w:rPr>
          <w:rFonts w:asciiTheme="minorHAnsi" w:hAnsiTheme="minorHAnsi"/>
          <w:sz w:val="24"/>
          <w:szCs w:val="24"/>
        </w:rPr>
        <w:t>Weigel</w:t>
      </w:r>
      <w:proofErr w:type="spellEnd"/>
      <w:r w:rsidRPr="00F43C41">
        <w:rPr>
          <w:rFonts w:asciiTheme="minorHAnsi" w:hAnsiTheme="minorHAnsi"/>
          <w:sz w:val="24"/>
          <w:szCs w:val="24"/>
        </w:rPr>
        <w:t xml:space="preserve">, M., James, C., &amp; Gardner, H. (2009) Learning: Peering backward and looking forward in the digital era. </w:t>
      </w:r>
      <w:proofErr w:type="gramStart"/>
      <w:r w:rsidRPr="00753B66">
        <w:rPr>
          <w:rFonts w:asciiTheme="minorHAnsi" w:hAnsiTheme="minorHAnsi"/>
          <w:i/>
          <w:sz w:val="24"/>
          <w:szCs w:val="24"/>
        </w:rPr>
        <w:t>Internationa</w:t>
      </w:r>
      <w:r w:rsidR="00753B66">
        <w:rPr>
          <w:rFonts w:asciiTheme="minorHAnsi" w:hAnsiTheme="minorHAnsi"/>
          <w:i/>
          <w:sz w:val="24"/>
          <w:szCs w:val="24"/>
        </w:rPr>
        <w:t>l Journal of Learning and Media,</w:t>
      </w:r>
      <w:r w:rsidRPr="00753B66">
        <w:rPr>
          <w:rFonts w:asciiTheme="minorHAnsi" w:hAnsiTheme="minorHAnsi"/>
          <w:i/>
          <w:sz w:val="24"/>
          <w:szCs w:val="24"/>
        </w:rPr>
        <w:t xml:space="preserve"> 1</w:t>
      </w:r>
      <w:r w:rsidRPr="00F43C41">
        <w:rPr>
          <w:rFonts w:asciiTheme="minorHAnsi" w:hAnsiTheme="minorHAnsi"/>
          <w:sz w:val="24"/>
          <w:szCs w:val="24"/>
        </w:rPr>
        <w:t>(1), 1-18.</w:t>
      </w:r>
      <w:proofErr w:type="gramEnd"/>
    </w:p>
    <w:p w14:paraId="46A9EE85" w14:textId="77777777" w:rsidR="00B511AC" w:rsidRPr="00F43C41" w:rsidRDefault="00B511AC" w:rsidP="006C2B5C">
      <w:pPr>
        <w:ind w:left="567" w:hanging="567"/>
        <w:rPr>
          <w:rFonts w:asciiTheme="minorHAnsi" w:hAnsiTheme="minorHAnsi"/>
          <w:sz w:val="24"/>
          <w:szCs w:val="24"/>
        </w:rPr>
      </w:pPr>
      <w:proofErr w:type="spellStart"/>
      <w:r w:rsidRPr="00F43C41">
        <w:rPr>
          <w:rFonts w:asciiTheme="minorHAnsi" w:hAnsiTheme="minorHAnsi"/>
          <w:sz w:val="24"/>
          <w:szCs w:val="24"/>
        </w:rPr>
        <w:t>Werquin</w:t>
      </w:r>
      <w:proofErr w:type="spellEnd"/>
      <w:r w:rsidRPr="00F43C41">
        <w:rPr>
          <w:rFonts w:asciiTheme="minorHAnsi" w:hAnsiTheme="minorHAnsi"/>
          <w:sz w:val="24"/>
          <w:szCs w:val="24"/>
        </w:rPr>
        <w:t xml:space="preserve">, P. (2010). </w:t>
      </w:r>
      <w:r w:rsidRPr="00753B66">
        <w:rPr>
          <w:rFonts w:asciiTheme="minorHAnsi" w:hAnsiTheme="minorHAnsi"/>
          <w:i/>
          <w:sz w:val="24"/>
          <w:szCs w:val="24"/>
        </w:rPr>
        <w:t>Recognising Non-Formal and Informal Learning: Outcomes, Policies and Practice</w:t>
      </w:r>
      <w:r w:rsidRPr="00F43C41">
        <w:rPr>
          <w:rFonts w:asciiTheme="minorHAnsi" w:hAnsiTheme="minorHAnsi"/>
          <w:sz w:val="24"/>
          <w:szCs w:val="24"/>
        </w:rPr>
        <w:t>s. Paris, France: OECD publishing.</w:t>
      </w:r>
    </w:p>
    <w:p w14:paraId="56AD8C1D" w14:textId="77777777" w:rsidR="00B511AC" w:rsidRPr="00F43C41" w:rsidRDefault="00B511AC" w:rsidP="006C2B5C">
      <w:pPr>
        <w:ind w:left="567" w:hanging="567"/>
        <w:rPr>
          <w:rFonts w:asciiTheme="minorHAnsi" w:hAnsiTheme="minorHAnsi"/>
          <w:sz w:val="24"/>
          <w:szCs w:val="24"/>
        </w:rPr>
      </w:pPr>
      <w:r w:rsidRPr="00F43C41">
        <w:rPr>
          <w:rFonts w:asciiTheme="minorHAnsi" w:hAnsiTheme="minorHAnsi"/>
          <w:sz w:val="24"/>
          <w:szCs w:val="24"/>
        </w:rPr>
        <w:t xml:space="preserve">Wong, L.-H. (2013). </w:t>
      </w:r>
      <w:proofErr w:type="spellStart"/>
      <w:r w:rsidRPr="00F43C41">
        <w:rPr>
          <w:rFonts w:asciiTheme="minorHAnsi" w:hAnsiTheme="minorHAnsi"/>
          <w:sz w:val="24"/>
          <w:szCs w:val="24"/>
        </w:rPr>
        <w:t>Enculturating</w:t>
      </w:r>
      <w:proofErr w:type="spellEnd"/>
      <w:r w:rsidRPr="00F43C41">
        <w:rPr>
          <w:rFonts w:asciiTheme="minorHAnsi" w:hAnsiTheme="minorHAnsi"/>
          <w:sz w:val="24"/>
          <w:szCs w:val="24"/>
        </w:rPr>
        <w:t xml:space="preserve"> self-directed learners through a facilitated seamless learning process framework, </w:t>
      </w:r>
      <w:r w:rsidRPr="00753B66">
        <w:rPr>
          <w:rFonts w:asciiTheme="minorHAnsi" w:hAnsiTheme="minorHAnsi"/>
          <w:i/>
          <w:sz w:val="24"/>
          <w:szCs w:val="24"/>
        </w:rPr>
        <w:t>Technology, Pedagogy and Education, 22</w:t>
      </w:r>
      <w:r w:rsidRPr="00F43C41">
        <w:rPr>
          <w:rFonts w:asciiTheme="minorHAnsi" w:hAnsiTheme="minorHAnsi"/>
          <w:sz w:val="24"/>
          <w:szCs w:val="24"/>
        </w:rPr>
        <w:t xml:space="preserve">(3), 319-338, DOI: 10.1080/1475939X.2013.778447 </w:t>
      </w:r>
    </w:p>
    <w:p w14:paraId="5AE525C0" w14:textId="77777777" w:rsidR="00B511AC" w:rsidRPr="00F43C41" w:rsidRDefault="00B511AC" w:rsidP="006C2B5C">
      <w:pPr>
        <w:ind w:left="567" w:hanging="567"/>
        <w:rPr>
          <w:rFonts w:asciiTheme="minorHAnsi" w:hAnsiTheme="minorHAnsi"/>
          <w:sz w:val="24"/>
          <w:szCs w:val="24"/>
        </w:rPr>
      </w:pPr>
      <w:r w:rsidRPr="00F43C41">
        <w:rPr>
          <w:rFonts w:asciiTheme="minorHAnsi" w:hAnsiTheme="minorHAnsi"/>
          <w:sz w:val="24"/>
          <w:szCs w:val="24"/>
        </w:rPr>
        <w:t xml:space="preserve">Wong, L.-H., Chai, C. S., Aw, G. P., &amp; King, R. B. (2015). </w:t>
      </w:r>
      <w:proofErr w:type="spellStart"/>
      <w:proofErr w:type="gramStart"/>
      <w:r w:rsidRPr="00F43C41">
        <w:rPr>
          <w:rFonts w:asciiTheme="minorHAnsi" w:hAnsiTheme="minorHAnsi"/>
          <w:sz w:val="24"/>
          <w:szCs w:val="24"/>
        </w:rPr>
        <w:t>Enculturating</w:t>
      </w:r>
      <w:proofErr w:type="spellEnd"/>
      <w:r w:rsidRPr="00F43C41">
        <w:rPr>
          <w:rFonts w:asciiTheme="minorHAnsi" w:hAnsiTheme="minorHAnsi"/>
          <w:sz w:val="24"/>
          <w:szCs w:val="24"/>
        </w:rPr>
        <w:t xml:space="preserve"> Seamless Language Learning through </w:t>
      </w:r>
      <w:proofErr w:type="spellStart"/>
      <w:r w:rsidRPr="00F43C41">
        <w:rPr>
          <w:rFonts w:asciiTheme="minorHAnsi" w:hAnsiTheme="minorHAnsi"/>
          <w:sz w:val="24"/>
          <w:szCs w:val="24"/>
        </w:rPr>
        <w:t>Artifact</w:t>
      </w:r>
      <w:proofErr w:type="spellEnd"/>
      <w:r w:rsidRPr="00F43C41">
        <w:rPr>
          <w:rFonts w:asciiTheme="minorHAnsi" w:hAnsiTheme="minorHAnsi"/>
          <w:sz w:val="24"/>
          <w:szCs w:val="24"/>
        </w:rPr>
        <w:t xml:space="preserve"> Creation and Social Interaction Process.</w:t>
      </w:r>
      <w:proofErr w:type="gramEnd"/>
      <w:r w:rsidRPr="00F43C41">
        <w:rPr>
          <w:rFonts w:asciiTheme="minorHAnsi" w:hAnsiTheme="minorHAnsi"/>
          <w:sz w:val="24"/>
          <w:szCs w:val="24"/>
        </w:rPr>
        <w:t xml:space="preserve"> </w:t>
      </w:r>
      <w:proofErr w:type="gramStart"/>
      <w:r w:rsidRPr="00753B66">
        <w:rPr>
          <w:rFonts w:asciiTheme="minorHAnsi" w:hAnsiTheme="minorHAnsi"/>
          <w:i/>
          <w:sz w:val="24"/>
          <w:szCs w:val="24"/>
        </w:rPr>
        <w:t>Interactive Learning Environments, 23</w:t>
      </w:r>
      <w:r w:rsidRPr="00F43C41">
        <w:rPr>
          <w:rFonts w:asciiTheme="minorHAnsi" w:hAnsiTheme="minorHAnsi"/>
          <w:sz w:val="24"/>
          <w:szCs w:val="24"/>
        </w:rPr>
        <w:t>(2), 130-157.</w:t>
      </w:r>
      <w:proofErr w:type="gramEnd"/>
      <w:r w:rsidRPr="00F43C41">
        <w:rPr>
          <w:rFonts w:asciiTheme="minorHAnsi" w:hAnsiTheme="minorHAnsi"/>
          <w:sz w:val="24"/>
          <w:szCs w:val="24"/>
        </w:rPr>
        <w:t xml:space="preserve"> DOI: 10.1080/10494820.2015.1016534.</w:t>
      </w:r>
    </w:p>
    <w:p w14:paraId="50DACB6F" w14:textId="23E63096" w:rsidR="003719D8" w:rsidRPr="00F43C41" w:rsidRDefault="00B511AC" w:rsidP="006C2B5C">
      <w:pPr>
        <w:ind w:left="567" w:hanging="567"/>
        <w:rPr>
          <w:rFonts w:asciiTheme="minorHAnsi" w:hAnsiTheme="minorHAnsi"/>
          <w:sz w:val="24"/>
          <w:szCs w:val="24"/>
        </w:rPr>
      </w:pPr>
      <w:proofErr w:type="gramStart"/>
      <w:r w:rsidRPr="00F43C41">
        <w:rPr>
          <w:rFonts w:asciiTheme="minorHAnsi" w:hAnsiTheme="minorHAnsi"/>
          <w:sz w:val="24"/>
          <w:szCs w:val="24"/>
        </w:rPr>
        <w:t>Yang, J. (2015).</w:t>
      </w:r>
      <w:proofErr w:type="gramEnd"/>
      <w:r w:rsidRPr="00F43C41">
        <w:rPr>
          <w:rFonts w:asciiTheme="minorHAnsi" w:hAnsiTheme="minorHAnsi"/>
          <w:sz w:val="24"/>
          <w:szCs w:val="24"/>
        </w:rPr>
        <w:t xml:space="preserve"> </w:t>
      </w:r>
      <w:proofErr w:type="gramStart"/>
      <w:r w:rsidRPr="00753B66">
        <w:rPr>
          <w:rFonts w:asciiTheme="minorHAnsi" w:hAnsiTheme="minorHAnsi"/>
          <w:i/>
          <w:sz w:val="24"/>
          <w:szCs w:val="24"/>
        </w:rPr>
        <w:t>Recognition, Validation and Accreditation of Non-formal and Non-formal Learning in UNESCO Member States</w:t>
      </w:r>
      <w:r w:rsidRPr="00F43C41">
        <w:rPr>
          <w:rFonts w:asciiTheme="minorHAnsi" w:hAnsiTheme="minorHAnsi"/>
          <w:sz w:val="24"/>
          <w:szCs w:val="24"/>
        </w:rPr>
        <w:t>.</w:t>
      </w:r>
      <w:proofErr w:type="gramEnd"/>
      <w:r w:rsidRPr="00F43C41">
        <w:rPr>
          <w:rFonts w:asciiTheme="minorHAnsi" w:hAnsiTheme="minorHAnsi"/>
          <w:sz w:val="24"/>
          <w:szCs w:val="24"/>
        </w:rPr>
        <w:t xml:space="preserve"> Hamburg: UNESCO Institute for Lifelong Learning.</w:t>
      </w:r>
    </w:p>
    <w:sectPr w:rsidR="003719D8" w:rsidRPr="00F43C4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54B2E" w15:done="0"/>
  <w15:commentEx w15:paraId="3D05AEDC" w15:done="0"/>
  <w15:commentEx w15:paraId="55B740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575"/>
    <w:multiLevelType w:val="hybridMultilevel"/>
    <w:tmpl w:val="AC84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44E42"/>
    <w:multiLevelType w:val="hybridMultilevel"/>
    <w:tmpl w:val="E5685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83174A"/>
    <w:multiLevelType w:val="multilevel"/>
    <w:tmpl w:val="589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E0BF4"/>
    <w:multiLevelType w:val="multilevel"/>
    <w:tmpl w:val="60E24DB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47721F9"/>
    <w:multiLevelType w:val="multilevel"/>
    <w:tmpl w:val="F530F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3E91D1B"/>
    <w:multiLevelType w:val="hybridMultilevel"/>
    <w:tmpl w:val="8AA4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062B2F"/>
    <w:multiLevelType w:val="hybridMultilevel"/>
    <w:tmpl w:val="AB36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1211B2"/>
    <w:multiLevelType w:val="hybridMultilevel"/>
    <w:tmpl w:val="244A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0"/>
  </w:num>
  <w:num w:numId="6">
    <w:abstractNumId w:val="6"/>
  </w:num>
  <w:num w:numId="7">
    <w:abstractNumId w:val="3"/>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y Lewin">
    <w15:presenceInfo w15:providerId="AD" w15:userId="S-1-5-21-3752231544-1805636351-4262216038-37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BC"/>
    <w:rsid w:val="000079E3"/>
    <w:rsid w:val="000132E5"/>
    <w:rsid w:val="000345F3"/>
    <w:rsid w:val="00041791"/>
    <w:rsid w:val="00085CC5"/>
    <w:rsid w:val="000933DA"/>
    <w:rsid w:val="000B64A3"/>
    <w:rsid w:val="000C3AE0"/>
    <w:rsid w:val="000E0E41"/>
    <w:rsid w:val="000E1172"/>
    <w:rsid w:val="000F2FCB"/>
    <w:rsid w:val="00101C4A"/>
    <w:rsid w:val="0012559E"/>
    <w:rsid w:val="00126BC6"/>
    <w:rsid w:val="00133F86"/>
    <w:rsid w:val="0015391E"/>
    <w:rsid w:val="00153FA9"/>
    <w:rsid w:val="00195E49"/>
    <w:rsid w:val="001B2472"/>
    <w:rsid w:val="001E5C63"/>
    <w:rsid w:val="002044B1"/>
    <w:rsid w:val="00261900"/>
    <w:rsid w:val="00271143"/>
    <w:rsid w:val="002822BA"/>
    <w:rsid w:val="002A208D"/>
    <w:rsid w:val="002D4A80"/>
    <w:rsid w:val="002D5ED5"/>
    <w:rsid w:val="002D7B22"/>
    <w:rsid w:val="002E74BC"/>
    <w:rsid w:val="002F3118"/>
    <w:rsid w:val="002F32A6"/>
    <w:rsid w:val="00301E0A"/>
    <w:rsid w:val="00302A7B"/>
    <w:rsid w:val="00316349"/>
    <w:rsid w:val="00326F8A"/>
    <w:rsid w:val="003303C3"/>
    <w:rsid w:val="00355C66"/>
    <w:rsid w:val="0036775D"/>
    <w:rsid w:val="003719D8"/>
    <w:rsid w:val="00385D4B"/>
    <w:rsid w:val="00392855"/>
    <w:rsid w:val="003A7429"/>
    <w:rsid w:val="003E45B7"/>
    <w:rsid w:val="004102A6"/>
    <w:rsid w:val="004502F8"/>
    <w:rsid w:val="004621DB"/>
    <w:rsid w:val="00475229"/>
    <w:rsid w:val="00475E2A"/>
    <w:rsid w:val="004805AD"/>
    <w:rsid w:val="004824D2"/>
    <w:rsid w:val="0049494A"/>
    <w:rsid w:val="004A2FD5"/>
    <w:rsid w:val="004B1D31"/>
    <w:rsid w:val="004E02BF"/>
    <w:rsid w:val="004E0DDB"/>
    <w:rsid w:val="004F2C74"/>
    <w:rsid w:val="00527AA2"/>
    <w:rsid w:val="00541C79"/>
    <w:rsid w:val="00547AA1"/>
    <w:rsid w:val="0058674E"/>
    <w:rsid w:val="005A273A"/>
    <w:rsid w:val="005F1912"/>
    <w:rsid w:val="005F5F10"/>
    <w:rsid w:val="00600227"/>
    <w:rsid w:val="00607F04"/>
    <w:rsid w:val="00642A5E"/>
    <w:rsid w:val="00652BCD"/>
    <w:rsid w:val="00662840"/>
    <w:rsid w:val="006B1CA2"/>
    <w:rsid w:val="006B4BE1"/>
    <w:rsid w:val="006C2B5C"/>
    <w:rsid w:val="00712530"/>
    <w:rsid w:val="00721E1A"/>
    <w:rsid w:val="00753B66"/>
    <w:rsid w:val="00760D2E"/>
    <w:rsid w:val="00774941"/>
    <w:rsid w:val="00781CA7"/>
    <w:rsid w:val="007A64FA"/>
    <w:rsid w:val="007C1C41"/>
    <w:rsid w:val="007D458D"/>
    <w:rsid w:val="007F20B0"/>
    <w:rsid w:val="00803E12"/>
    <w:rsid w:val="00827D35"/>
    <w:rsid w:val="00836741"/>
    <w:rsid w:val="00851521"/>
    <w:rsid w:val="008C3724"/>
    <w:rsid w:val="008F1147"/>
    <w:rsid w:val="008F1E21"/>
    <w:rsid w:val="00916FF8"/>
    <w:rsid w:val="0097746D"/>
    <w:rsid w:val="009C3D26"/>
    <w:rsid w:val="00A22C11"/>
    <w:rsid w:val="00A74D14"/>
    <w:rsid w:val="00AB35AC"/>
    <w:rsid w:val="00AE1D99"/>
    <w:rsid w:val="00B0234E"/>
    <w:rsid w:val="00B070D9"/>
    <w:rsid w:val="00B21DF1"/>
    <w:rsid w:val="00B31B96"/>
    <w:rsid w:val="00B36F35"/>
    <w:rsid w:val="00B37E8C"/>
    <w:rsid w:val="00B511AC"/>
    <w:rsid w:val="00B671EA"/>
    <w:rsid w:val="00B77C99"/>
    <w:rsid w:val="00B840E1"/>
    <w:rsid w:val="00B92C15"/>
    <w:rsid w:val="00BA7AE8"/>
    <w:rsid w:val="00BB7845"/>
    <w:rsid w:val="00BD2DF8"/>
    <w:rsid w:val="00BE1116"/>
    <w:rsid w:val="00C1073E"/>
    <w:rsid w:val="00C24808"/>
    <w:rsid w:val="00C5512B"/>
    <w:rsid w:val="00C563F6"/>
    <w:rsid w:val="00C75E77"/>
    <w:rsid w:val="00C8232E"/>
    <w:rsid w:val="00CA7358"/>
    <w:rsid w:val="00CB4433"/>
    <w:rsid w:val="00CB7CAE"/>
    <w:rsid w:val="00CD0277"/>
    <w:rsid w:val="00CD1C23"/>
    <w:rsid w:val="00D04FD6"/>
    <w:rsid w:val="00D32CAD"/>
    <w:rsid w:val="00D34BC0"/>
    <w:rsid w:val="00D3788B"/>
    <w:rsid w:val="00D4405B"/>
    <w:rsid w:val="00D44558"/>
    <w:rsid w:val="00D520B3"/>
    <w:rsid w:val="00D662BE"/>
    <w:rsid w:val="00D90AA7"/>
    <w:rsid w:val="00DA1973"/>
    <w:rsid w:val="00DC0BFE"/>
    <w:rsid w:val="00DC1CCC"/>
    <w:rsid w:val="00DC4975"/>
    <w:rsid w:val="00DC7A77"/>
    <w:rsid w:val="00DD5AAE"/>
    <w:rsid w:val="00DE2DB6"/>
    <w:rsid w:val="00DF2281"/>
    <w:rsid w:val="00DF25BD"/>
    <w:rsid w:val="00E14F28"/>
    <w:rsid w:val="00E64BF8"/>
    <w:rsid w:val="00E80546"/>
    <w:rsid w:val="00EA311B"/>
    <w:rsid w:val="00EC360C"/>
    <w:rsid w:val="00ED5C5A"/>
    <w:rsid w:val="00EF3681"/>
    <w:rsid w:val="00F03C11"/>
    <w:rsid w:val="00F216DA"/>
    <w:rsid w:val="00F43C41"/>
    <w:rsid w:val="00FB0C02"/>
    <w:rsid w:val="00FB6922"/>
    <w:rsid w:val="00FD7C13"/>
    <w:rsid w:val="00FE0B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C8C3E"/>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D6"/>
    <w:pPr>
      <w:ind w:left="720"/>
      <w:contextualSpacing/>
    </w:pPr>
  </w:style>
  <w:style w:type="character" w:styleId="CommentReference">
    <w:name w:val="annotation reference"/>
    <w:basedOn w:val="DefaultParagraphFont"/>
    <w:uiPriority w:val="99"/>
    <w:semiHidden/>
    <w:unhideWhenUsed/>
    <w:rsid w:val="007A64FA"/>
    <w:rPr>
      <w:sz w:val="16"/>
      <w:szCs w:val="16"/>
    </w:rPr>
  </w:style>
  <w:style w:type="paragraph" w:styleId="CommentText">
    <w:name w:val="annotation text"/>
    <w:basedOn w:val="Normal"/>
    <w:link w:val="CommentTextChar"/>
    <w:uiPriority w:val="99"/>
    <w:semiHidden/>
    <w:unhideWhenUsed/>
    <w:rsid w:val="007A64FA"/>
    <w:rPr>
      <w:sz w:val="20"/>
      <w:szCs w:val="20"/>
    </w:rPr>
  </w:style>
  <w:style w:type="character" w:customStyle="1" w:styleId="CommentTextChar">
    <w:name w:val="Comment Text Char"/>
    <w:basedOn w:val="DefaultParagraphFont"/>
    <w:link w:val="CommentText"/>
    <w:uiPriority w:val="99"/>
    <w:semiHidden/>
    <w:rsid w:val="007A64F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64FA"/>
    <w:rPr>
      <w:b/>
      <w:bCs/>
    </w:rPr>
  </w:style>
  <w:style w:type="character" w:customStyle="1" w:styleId="CommentSubjectChar">
    <w:name w:val="Comment Subject Char"/>
    <w:basedOn w:val="CommentTextChar"/>
    <w:link w:val="CommentSubject"/>
    <w:uiPriority w:val="99"/>
    <w:semiHidden/>
    <w:rsid w:val="007A64FA"/>
    <w:rPr>
      <w:rFonts w:ascii="Calibri" w:hAnsi="Calibri" w:cs="Times New Roman"/>
      <w:b/>
      <w:bCs/>
      <w:sz w:val="20"/>
      <w:szCs w:val="20"/>
    </w:rPr>
  </w:style>
  <w:style w:type="paragraph" w:styleId="BalloonText">
    <w:name w:val="Balloon Text"/>
    <w:basedOn w:val="Normal"/>
    <w:link w:val="BalloonTextChar"/>
    <w:uiPriority w:val="99"/>
    <w:semiHidden/>
    <w:unhideWhenUsed/>
    <w:rsid w:val="007A6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4FA"/>
    <w:rPr>
      <w:rFonts w:ascii="Segoe UI" w:hAnsi="Segoe UI" w:cs="Segoe UI"/>
      <w:sz w:val="18"/>
      <w:szCs w:val="18"/>
    </w:rPr>
  </w:style>
  <w:style w:type="character" w:styleId="Hyperlink">
    <w:name w:val="Hyperlink"/>
    <w:basedOn w:val="DefaultParagraphFont"/>
    <w:uiPriority w:val="99"/>
    <w:unhideWhenUsed/>
    <w:rsid w:val="00DC7A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D6"/>
    <w:pPr>
      <w:ind w:left="720"/>
      <w:contextualSpacing/>
    </w:pPr>
  </w:style>
  <w:style w:type="character" w:styleId="CommentReference">
    <w:name w:val="annotation reference"/>
    <w:basedOn w:val="DefaultParagraphFont"/>
    <w:uiPriority w:val="99"/>
    <w:semiHidden/>
    <w:unhideWhenUsed/>
    <w:rsid w:val="007A64FA"/>
    <w:rPr>
      <w:sz w:val="16"/>
      <w:szCs w:val="16"/>
    </w:rPr>
  </w:style>
  <w:style w:type="paragraph" w:styleId="CommentText">
    <w:name w:val="annotation text"/>
    <w:basedOn w:val="Normal"/>
    <w:link w:val="CommentTextChar"/>
    <w:uiPriority w:val="99"/>
    <w:semiHidden/>
    <w:unhideWhenUsed/>
    <w:rsid w:val="007A64FA"/>
    <w:rPr>
      <w:sz w:val="20"/>
      <w:szCs w:val="20"/>
    </w:rPr>
  </w:style>
  <w:style w:type="character" w:customStyle="1" w:styleId="CommentTextChar">
    <w:name w:val="Comment Text Char"/>
    <w:basedOn w:val="DefaultParagraphFont"/>
    <w:link w:val="CommentText"/>
    <w:uiPriority w:val="99"/>
    <w:semiHidden/>
    <w:rsid w:val="007A64F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64FA"/>
    <w:rPr>
      <w:b/>
      <w:bCs/>
    </w:rPr>
  </w:style>
  <w:style w:type="character" w:customStyle="1" w:styleId="CommentSubjectChar">
    <w:name w:val="Comment Subject Char"/>
    <w:basedOn w:val="CommentTextChar"/>
    <w:link w:val="CommentSubject"/>
    <w:uiPriority w:val="99"/>
    <w:semiHidden/>
    <w:rsid w:val="007A64FA"/>
    <w:rPr>
      <w:rFonts w:ascii="Calibri" w:hAnsi="Calibri" w:cs="Times New Roman"/>
      <w:b/>
      <w:bCs/>
      <w:sz w:val="20"/>
      <w:szCs w:val="20"/>
    </w:rPr>
  </w:style>
  <w:style w:type="paragraph" w:styleId="BalloonText">
    <w:name w:val="Balloon Text"/>
    <w:basedOn w:val="Normal"/>
    <w:link w:val="BalloonTextChar"/>
    <w:uiPriority w:val="99"/>
    <w:semiHidden/>
    <w:unhideWhenUsed/>
    <w:rsid w:val="007A6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4FA"/>
    <w:rPr>
      <w:rFonts w:ascii="Segoe UI" w:hAnsi="Segoe UI" w:cs="Segoe UI"/>
      <w:sz w:val="18"/>
      <w:szCs w:val="18"/>
    </w:rPr>
  </w:style>
  <w:style w:type="character" w:styleId="Hyperlink">
    <w:name w:val="Hyperlink"/>
    <w:basedOn w:val="DefaultParagraphFont"/>
    <w:uiPriority w:val="99"/>
    <w:unhideWhenUsed/>
    <w:rsid w:val="00DC7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41368">
      <w:bodyDiv w:val="1"/>
      <w:marLeft w:val="0"/>
      <w:marRight w:val="0"/>
      <w:marTop w:val="0"/>
      <w:marBottom w:val="0"/>
      <w:divBdr>
        <w:top w:val="none" w:sz="0" w:space="0" w:color="auto"/>
        <w:left w:val="none" w:sz="0" w:space="0" w:color="auto"/>
        <w:bottom w:val="none" w:sz="0" w:space="0" w:color="auto"/>
        <w:right w:val="none" w:sz="0" w:space="0" w:color="auto"/>
      </w:divBdr>
    </w:div>
    <w:div w:id="12242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x.doi.org/10.1016/j.compedu.2015.02.015" TargetMode="External"/><Relationship Id="rId8" Type="http://schemas.openxmlformats.org/officeDocument/2006/relationships/hyperlink" Target="http://dx.doi.org/10.1016/j.iheduc.2011.06.002" TargetMode="External"/><Relationship Id="rId9" Type="http://schemas.openxmlformats.org/officeDocument/2006/relationships/hyperlink" Target="http://dx.doi.org/10.1080/03054985.2011.577944" TargetMode="External"/><Relationship Id="rId10" Type="http://schemas.openxmlformats.org/officeDocument/2006/relationships/hyperlink" Target="http://dx.doi.org/10.1787/trends_edu-201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14</Pages>
  <Words>6393</Words>
  <Characters>36443</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42751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Lewin</dc:creator>
  <cp:keywords/>
  <dc:description/>
  <cp:lastModifiedBy>Wing Lai</cp:lastModifiedBy>
  <cp:revision>14</cp:revision>
  <cp:lastPrinted>2017-08-17T04:15:00Z</cp:lastPrinted>
  <dcterms:created xsi:type="dcterms:W3CDTF">2017-08-16T21:16:00Z</dcterms:created>
  <dcterms:modified xsi:type="dcterms:W3CDTF">2017-09-04T03:23:00Z</dcterms:modified>
</cp:coreProperties>
</file>